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0B22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B7A1A41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64DEFAD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6F0A54D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9025290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11CA3E" w14:textId="77777777" w:rsidR="0088453F" w:rsidRDefault="00817498" w:rsidP="000F470E">
      <w:pPr>
        <w:spacing w:line="360" w:lineRule="auto"/>
        <w:jc w:val="both"/>
        <w:rPr>
          <w:rStyle w:val="Titolodellibro"/>
          <w:rFonts w:ascii="Calibri" w:hAnsi="Calibri"/>
        </w:rPr>
      </w:pPr>
      <w:r w:rsidRPr="008B5BCD">
        <w:rPr>
          <w:rStyle w:val="Titolodellibro"/>
          <w:rFonts w:ascii="Calibri" w:hAnsi="Calibri"/>
        </w:rPr>
        <w:t xml:space="preserve">CONSULTAZIONE DI MERCATO </w:t>
      </w:r>
      <w:r w:rsidR="00C81BEA">
        <w:rPr>
          <w:rStyle w:val="Titolodellibro"/>
          <w:rFonts w:ascii="Calibri" w:hAnsi="Calibri"/>
        </w:rPr>
        <w:t>PER L’</w:t>
      </w:r>
      <w:r w:rsidR="00D626F3">
        <w:rPr>
          <w:rStyle w:val="Titolodellibro"/>
          <w:rFonts w:ascii="Calibri" w:hAnsi="Calibri"/>
        </w:rPr>
        <w:t>ACQUISIZIONE DI UN</w:t>
      </w:r>
      <w:r w:rsidR="00AF5999" w:rsidRPr="008B5BCD">
        <w:rPr>
          <w:rStyle w:val="Titolodellibro"/>
          <w:rFonts w:ascii="Calibri" w:hAnsi="Calibri"/>
        </w:rPr>
        <w:t xml:space="preserve"> </w:t>
      </w:r>
      <w:r w:rsidR="00D626F3">
        <w:rPr>
          <w:rStyle w:val="Titolodellibro"/>
          <w:rFonts w:ascii="Calibri" w:hAnsi="Calibri"/>
        </w:rPr>
        <w:t>SERVIZI</w:t>
      </w:r>
      <w:r w:rsidR="00C215D8">
        <w:rPr>
          <w:rStyle w:val="Titolodellibro"/>
          <w:rFonts w:ascii="Calibri" w:hAnsi="Calibri"/>
        </w:rPr>
        <w:t xml:space="preserve">O </w:t>
      </w:r>
      <w:r w:rsidR="0088453F" w:rsidRPr="0088453F">
        <w:rPr>
          <w:rStyle w:val="Titolodellibro"/>
          <w:rFonts w:ascii="Calibri" w:hAnsi="Calibri"/>
        </w:rPr>
        <w:t xml:space="preserve">DI </w:t>
      </w:r>
    </w:p>
    <w:p w14:paraId="1926451E" w14:textId="78C0CED1" w:rsidR="00B91F89" w:rsidRPr="00D626F3" w:rsidRDefault="0088453F" w:rsidP="000F470E">
      <w:pPr>
        <w:spacing w:line="360" w:lineRule="auto"/>
        <w:jc w:val="both"/>
        <w:rPr>
          <w:rStyle w:val="Titolodellibro"/>
          <w:rFonts w:ascii="Calibri" w:hAnsi="Calibri"/>
        </w:rPr>
      </w:pPr>
      <w:r w:rsidRPr="0088453F">
        <w:rPr>
          <w:rStyle w:val="Titolodellibro"/>
          <w:rFonts w:ascii="Calibri" w:hAnsi="Calibri"/>
        </w:rPr>
        <w:t xml:space="preserve">GESTIONE </w:t>
      </w:r>
      <w:r>
        <w:rPr>
          <w:rStyle w:val="Titolodellibro"/>
          <w:rFonts w:ascii="Calibri" w:hAnsi="Calibri"/>
        </w:rPr>
        <w:t xml:space="preserve">DEI PAGAMENTI E </w:t>
      </w:r>
      <w:r w:rsidRPr="0088453F">
        <w:rPr>
          <w:rStyle w:val="Titolodellibro"/>
          <w:rFonts w:ascii="Calibri" w:hAnsi="Calibri"/>
        </w:rPr>
        <w:t>DEGLI INCASSI TRAMITE PAGOPA</w:t>
      </w:r>
      <w:r w:rsidR="00733EBA" w:rsidRPr="00E04B76">
        <w:rPr>
          <w:rStyle w:val="Titolodellibro"/>
          <w:rFonts w:ascii="Calibri" w:hAnsi="Calibri"/>
        </w:rPr>
        <w:t>.</w:t>
      </w:r>
    </w:p>
    <w:p w14:paraId="6C364B77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9F9FD94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681FF98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4372231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2277F94" w14:textId="77777777" w:rsidR="00132242" w:rsidRPr="00B11468" w:rsidRDefault="00132242" w:rsidP="00B1146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0561913" w14:textId="77777777" w:rsidR="00132242" w:rsidRPr="008B5BCD" w:rsidRDefault="00132242" w:rsidP="0045054D">
      <w:pPr>
        <w:rPr>
          <w:rFonts w:ascii="Calibri" w:hAnsi="Calibri"/>
          <w:b/>
          <w:sz w:val="28"/>
          <w:szCs w:val="28"/>
        </w:rPr>
      </w:pPr>
      <w:r w:rsidRPr="008B5BCD">
        <w:rPr>
          <w:rFonts w:ascii="Calibri" w:hAnsi="Calibri"/>
          <w:b/>
          <w:sz w:val="28"/>
          <w:szCs w:val="28"/>
        </w:rPr>
        <w:t>Documento di Consultazione del Mercato</w:t>
      </w:r>
    </w:p>
    <w:p w14:paraId="520CAC3E" w14:textId="77777777"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B38A528" w14:textId="77777777"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724D92E" w14:textId="77777777"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BAC97E5" w14:textId="77777777"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74C1264" w14:textId="77777777" w:rsidR="00132242" w:rsidRPr="00E91314" w:rsidRDefault="00132242" w:rsidP="0045054D">
      <w:pPr>
        <w:pStyle w:val="NormaleFili"/>
      </w:pPr>
    </w:p>
    <w:p w14:paraId="6C6A7D3D" w14:textId="77777777" w:rsidR="00132242" w:rsidRPr="00E91314" w:rsidRDefault="00132242" w:rsidP="0045054D">
      <w:pPr>
        <w:pStyle w:val="NormaleFili"/>
      </w:pPr>
    </w:p>
    <w:p w14:paraId="4C53711D" w14:textId="77777777" w:rsidR="00132242" w:rsidRPr="0045054D" w:rsidRDefault="00132242" w:rsidP="0045054D">
      <w:pPr>
        <w:pStyle w:val="NormaleFili"/>
        <w:rPr>
          <w:b/>
        </w:rPr>
      </w:pPr>
      <w:r w:rsidRPr="0045054D">
        <w:rPr>
          <w:b/>
        </w:rPr>
        <w:t xml:space="preserve">Consip </w:t>
      </w:r>
      <w:r w:rsidR="00B006C8" w:rsidRPr="0045054D">
        <w:rPr>
          <w:b/>
        </w:rPr>
        <w:t>S.p.A.</w:t>
      </w:r>
      <w:r w:rsidRPr="0045054D">
        <w:rPr>
          <w:b/>
        </w:rPr>
        <w:t xml:space="preserve"> Via Isonzo 19/E</w:t>
      </w:r>
    </w:p>
    <w:p w14:paraId="38274B5D" w14:textId="77777777" w:rsidR="00132242" w:rsidRPr="0045054D" w:rsidRDefault="00132242" w:rsidP="0045054D">
      <w:pPr>
        <w:pStyle w:val="NormaleFili"/>
        <w:rPr>
          <w:b/>
          <w:i/>
        </w:rPr>
      </w:pPr>
      <w:r w:rsidRPr="0045054D">
        <w:rPr>
          <w:b/>
          <w:i/>
        </w:rPr>
        <w:t>00198 Roma</w:t>
      </w:r>
    </w:p>
    <w:p w14:paraId="16BDE33C" w14:textId="3025B9CB" w:rsidR="00017757" w:rsidRPr="00E91314" w:rsidRDefault="00174666" w:rsidP="00A42830">
      <w:pPr>
        <w:spacing w:line="360" w:lineRule="auto"/>
        <w:rPr>
          <w:rFonts w:ascii="Calibri" w:hAnsi="Calibri" w:cs="Arial"/>
          <w:i/>
          <w:color w:val="0000FF"/>
          <w:sz w:val="20"/>
          <w:szCs w:val="20"/>
        </w:rPr>
      </w:pPr>
      <w:hyperlink r:id="rId8" w:history="1">
        <w:r w:rsidR="00017757" w:rsidRPr="00FE4EB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ufficioacquisticonsip@postacert.consip.it</w:t>
        </w:r>
      </w:hyperlink>
      <w:r w:rsidR="00017757" w:rsidRPr="00FE4EB9">
        <w:rPr>
          <w:rFonts w:asciiTheme="minorHAnsi" w:hAnsiTheme="minorHAnsi" w:cs="Arial"/>
          <w:bCs/>
          <w:color w:val="0000FF"/>
          <w:sz w:val="20"/>
          <w:szCs w:val="20"/>
        </w:rPr>
        <w:t xml:space="preserve">   </w:t>
      </w:r>
    </w:p>
    <w:p w14:paraId="644698EA" w14:textId="77777777" w:rsidR="00132242" w:rsidRPr="00E91314" w:rsidRDefault="00132242" w:rsidP="00A42830">
      <w:pPr>
        <w:spacing w:line="360" w:lineRule="auto"/>
        <w:rPr>
          <w:rFonts w:ascii="Calibri" w:hAnsi="Calibri" w:cs="Arial"/>
          <w:b/>
          <w:i/>
          <w:sz w:val="20"/>
          <w:szCs w:val="20"/>
        </w:rPr>
      </w:pPr>
    </w:p>
    <w:p w14:paraId="0365471E" w14:textId="77777777" w:rsidR="00132242" w:rsidRPr="00E91314" w:rsidRDefault="00132242" w:rsidP="00A42830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  <w:r w:rsidRPr="00E91314">
        <w:rPr>
          <w:rFonts w:ascii="Calibri" w:hAnsi="Calibri" w:cs="Arial"/>
          <w:b/>
          <w:i/>
          <w:sz w:val="20"/>
          <w:szCs w:val="20"/>
          <w:u w:val="single"/>
        </w:rPr>
        <w:t>http://www.</w:t>
      </w:r>
      <w:r w:rsidR="00B549FE" w:rsidRPr="00E91314">
        <w:rPr>
          <w:rFonts w:ascii="Calibri" w:hAnsi="Calibri" w:cs="Arial"/>
          <w:b/>
          <w:i/>
          <w:sz w:val="20"/>
          <w:szCs w:val="20"/>
          <w:u w:val="single"/>
        </w:rPr>
        <w:t>consip</w:t>
      </w:r>
      <w:r w:rsidRPr="00E91314">
        <w:rPr>
          <w:rFonts w:ascii="Calibri" w:hAnsi="Calibri" w:cs="Arial"/>
          <w:b/>
          <w:i/>
          <w:sz w:val="20"/>
          <w:szCs w:val="20"/>
          <w:u w:val="single"/>
        </w:rPr>
        <w:t>.it</w:t>
      </w:r>
    </w:p>
    <w:p w14:paraId="5F65F1E9" w14:textId="77777777"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4FE5155" w14:textId="77777777"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B8313FB" w14:textId="77777777"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EA23F74" w14:textId="77777777"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710ED">
        <w:rPr>
          <w:rFonts w:ascii="Calibri" w:hAnsi="Calibri"/>
          <w:sz w:val="20"/>
        </w:rPr>
        <w:t xml:space="preserve">Roma, </w:t>
      </w:r>
    </w:p>
    <w:p w14:paraId="7169129D" w14:textId="77777777" w:rsidR="00132242" w:rsidRPr="00BE361F" w:rsidRDefault="00132242" w:rsidP="005B73EB">
      <w:pPr>
        <w:pStyle w:val="Corpotesto"/>
        <w:spacing w:line="360" w:lineRule="auto"/>
        <w:jc w:val="left"/>
        <w:rPr>
          <w:rFonts w:ascii="Calibri" w:hAnsi="Calibri" w:cs="Arial"/>
          <w:b/>
          <w:sz w:val="24"/>
        </w:rPr>
      </w:pPr>
      <w:r w:rsidRPr="00E91314">
        <w:rPr>
          <w:rFonts w:ascii="Calibri" w:hAnsi="Calibri"/>
          <w:sz w:val="20"/>
        </w:rPr>
        <w:br w:type="page"/>
      </w:r>
      <w:r w:rsidRPr="00BE361F">
        <w:rPr>
          <w:rFonts w:ascii="Calibri" w:hAnsi="Calibri" w:cs="Arial"/>
          <w:b/>
          <w:sz w:val="24"/>
        </w:rPr>
        <w:lastRenderedPageBreak/>
        <w:t>PREMESSA</w:t>
      </w:r>
    </w:p>
    <w:p w14:paraId="66FC0A31" w14:textId="77777777" w:rsidR="00FB305D" w:rsidRPr="006A740A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mercato”, ha l’obiettivo di: </w:t>
      </w:r>
    </w:p>
    <w:p w14:paraId="6E1FEF10" w14:textId="77777777"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5A231CEA" w14:textId="77777777"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101930A0" w14:textId="77777777"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16B2804" w14:textId="77777777"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76EAFCA3" w14:textId="77777777" w:rsidR="00C879EC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 xml:space="preserve">Con riferimento specifico al presente documento, </w:t>
      </w:r>
      <w:r w:rsidR="00733EBA">
        <w:rPr>
          <w:rFonts w:asciiTheme="minorHAnsi" w:hAnsiTheme="minorHAnsi" w:cs="Arial"/>
          <w:bCs/>
          <w:sz w:val="20"/>
          <w:szCs w:val="20"/>
        </w:rPr>
        <w:t>Consip</w:t>
      </w:r>
      <w:r w:rsidRPr="00FB305D">
        <w:rPr>
          <w:rFonts w:asciiTheme="minorHAnsi" w:hAnsiTheme="minorHAnsi" w:cs="Arial"/>
          <w:bCs/>
          <w:sz w:val="20"/>
          <w:szCs w:val="20"/>
        </w:rPr>
        <w:t xml:space="preserve"> intende dotarsi di una soluzione che consenta l</w:t>
      </w:r>
      <w:r w:rsidR="00C879EC">
        <w:rPr>
          <w:rFonts w:asciiTheme="minorHAnsi" w:hAnsiTheme="minorHAnsi" w:cs="Arial"/>
          <w:bCs/>
          <w:sz w:val="20"/>
          <w:szCs w:val="20"/>
        </w:rPr>
        <w:t>’interf</w:t>
      </w:r>
      <w:r w:rsidR="00B24DBD">
        <w:rPr>
          <w:rFonts w:asciiTheme="minorHAnsi" w:hAnsiTheme="minorHAnsi" w:cs="Arial"/>
          <w:bCs/>
          <w:sz w:val="20"/>
          <w:szCs w:val="20"/>
        </w:rPr>
        <w:t>accia con il nodo dei pagamenti-SPC per la gestione dei crediti.</w:t>
      </w:r>
    </w:p>
    <w:p w14:paraId="2FEAFB97" w14:textId="4F1F8F52" w:rsidR="00FB305D" w:rsidRDefault="00FB305D" w:rsidP="00056DA2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B24DBD">
        <w:rPr>
          <w:rFonts w:asciiTheme="minorHAnsi" w:hAnsiTheme="minorHAnsi" w:cs="Arial"/>
          <w:bCs/>
          <w:sz w:val="20"/>
          <w:szCs w:val="20"/>
        </w:rPr>
        <w:t xml:space="preserve">Gestione </w:t>
      </w:r>
      <w:r w:rsidR="0088453F">
        <w:rPr>
          <w:rFonts w:asciiTheme="minorHAnsi" w:hAnsiTheme="minorHAnsi" w:cs="Arial"/>
          <w:bCs/>
          <w:sz w:val="20"/>
          <w:szCs w:val="20"/>
        </w:rPr>
        <w:t xml:space="preserve">dei pagamenti e </w:t>
      </w:r>
      <w:r w:rsidR="00B24DBD">
        <w:rPr>
          <w:rFonts w:asciiTheme="minorHAnsi" w:hAnsiTheme="minorHAnsi" w:cs="Arial"/>
          <w:bCs/>
          <w:sz w:val="20"/>
          <w:szCs w:val="20"/>
        </w:rPr>
        <w:t xml:space="preserve">degli incassi tramite </w:t>
      </w:r>
      <w:proofErr w:type="spellStart"/>
      <w:r w:rsidR="00B24DBD">
        <w:rPr>
          <w:rFonts w:asciiTheme="minorHAnsi" w:hAnsiTheme="minorHAnsi" w:cs="Arial"/>
          <w:bCs/>
          <w:sz w:val="20"/>
          <w:szCs w:val="20"/>
        </w:rPr>
        <w:t>PagoPA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>“, Vi preghiamo di fornire il Vostro contributo - previa presa visione dell’informativa sul trattamento dei dati personali sotto riportata - compilando il presente questionario e inviandolo entro venti giorni dalla data odierna all’indirizzo e-mail</w:t>
      </w:r>
      <w:r w:rsidR="00C64408">
        <w:rPr>
          <w:rFonts w:asciiTheme="minorHAnsi" w:hAnsiTheme="minorHAnsi" w:cs="Arial"/>
          <w:bCs/>
          <w:color w:val="0000FF"/>
          <w:sz w:val="20"/>
          <w:szCs w:val="20"/>
        </w:rPr>
        <w:t>:</w:t>
      </w:r>
      <w:r w:rsidR="00E04B76" w:rsidRPr="00E04B76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hyperlink r:id="rId9" w:history="1">
        <w:r w:rsidR="00E04B76" w:rsidRPr="00FE4EB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ufficioacquisticonsip@postacert.consip.it</w:t>
        </w:r>
      </w:hyperlink>
      <w:r w:rsidR="00E04B76">
        <w:t xml:space="preserve"> </w:t>
      </w:r>
      <w:r w:rsidRPr="00FB305D">
        <w:rPr>
          <w:rFonts w:asciiTheme="minorHAnsi" w:hAnsiTheme="minorHAnsi" w:cs="Arial"/>
          <w:bCs/>
          <w:sz w:val="20"/>
          <w:szCs w:val="20"/>
        </w:rPr>
        <w:t>specificando nell’oggetto della e-mail: “</w:t>
      </w:r>
      <w:r w:rsidR="00B24DBD">
        <w:rPr>
          <w:rFonts w:asciiTheme="minorHAnsi" w:hAnsiTheme="minorHAnsi" w:cs="Arial"/>
          <w:bCs/>
          <w:sz w:val="20"/>
          <w:szCs w:val="20"/>
        </w:rPr>
        <w:t>Gestione</w:t>
      </w:r>
      <w:r w:rsidR="0088453F">
        <w:rPr>
          <w:rFonts w:asciiTheme="minorHAnsi" w:hAnsiTheme="minorHAnsi" w:cs="Arial"/>
          <w:bCs/>
          <w:sz w:val="20"/>
          <w:szCs w:val="20"/>
        </w:rPr>
        <w:t xml:space="preserve"> dei pagamenti e</w:t>
      </w:r>
      <w:r w:rsidR="00B24DBD">
        <w:rPr>
          <w:rFonts w:asciiTheme="minorHAnsi" w:hAnsiTheme="minorHAnsi" w:cs="Arial"/>
          <w:bCs/>
          <w:sz w:val="20"/>
          <w:szCs w:val="20"/>
        </w:rPr>
        <w:t xml:space="preserve"> degli incassi tramite </w:t>
      </w:r>
      <w:proofErr w:type="spellStart"/>
      <w:r w:rsidR="00B24DBD">
        <w:rPr>
          <w:rFonts w:asciiTheme="minorHAnsi" w:hAnsiTheme="minorHAnsi" w:cs="Arial"/>
          <w:bCs/>
          <w:sz w:val="20"/>
          <w:szCs w:val="20"/>
        </w:rPr>
        <w:t>PagoPA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>”</w:t>
      </w:r>
      <w:r w:rsidR="00C64408">
        <w:rPr>
          <w:rFonts w:asciiTheme="minorHAnsi" w:hAnsiTheme="minorHAnsi" w:cs="Arial"/>
          <w:bCs/>
          <w:sz w:val="20"/>
          <w:szCs w:val="20"/>
        </w:rPr>
        <w:t>.</w:t>
      </w:r>
    </w:p>
    <w:p w14:paraId="24BFDCCA" w14:textId="77777777" w:rsidR="00C64408" w:rsidRPr="00E04B76" w:rsidRDefault="00C64408" w:rsidP="00E04B76">
      <w:bookmarkStart w:id="0" w:name="_GoBack"/>
      <w:bookmarkEnd w:id="0"/>
    </w:p>
    <w:p w14:paraId="64C2ABCA" w14:textId="77777777" w:rsidR="00FB305D" w:rsidRPr="00FB305D" w:rsidRDefault="00FB305D" w:rsidP="00E04B7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oggetto.</w:t>
      </w:r>
    </w:p>
    <w:p w14:paraId="1B455FB8" w14:textId="77777777" w:rsidR="00FB305D" w:rsidRPr="00FB305D" w:rsidRDefault="00FB305D" w:rsidP="00E04B7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Consip S.p.A., in ragione di quanto di seguito previsto in materia di trattamento dei dati personali, si impegna a non divulgare a terzi le informazioni raccolte con il presente documento.</w:t>
      </w:r>
    </w:p>
    <w:p w14:paraId="4F75C892" w14:textId="77777777" w:rsidR="00FB305D" w:rsidRPr="006A740A" w:rsidRDefault="00FB305D" w:rsidP="00E04B7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749C61C0" w14:textId="77777777" w:rsidR="00D626F3" w:rsidRDefault="00D626F3" w:rsidP="00BE361F">
      <w:pPr>
        <w:pStyle w:val="NormaleFili"/>
      </w:pPr>
    </w:p>
    <w:p w14:paraId="2E5F055A" w14:textId="77777777" w:rsidR="0061677C" w:rsidRPr="00BE361F" w:rsidRDefault="0061677C" w:rsidP="00A42830">
      <w:pPr>
        <w:spacing w:line="360" w:lineRule="auto"/>
        <w:jc w:val="both"/>
        <w:rPr>
          <w:rFonts w:ascii="Calibri" w:hAnsi="Calibri" w:cs="Arial"/>
          <w:sz w:val="2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7"/>
      </w:tblGrid>
      <w:tr w:rsidR="000F495F" w14:paraId="24781ED3" w14:textId="77777777" w:rsidTr="000135A2">
        <w:trPr>
          <w:jc w:val="center"/>
        </w:trPr>
        <w:tc>
          <w:tcPr>
            <w:tcW w:w="8607" w:type="dxa"/>
            <w:shd w:val="clear" w:color="auto" w:fill="0F243E"/>
            <w:vAlign w:val="center"/>
          </w:tcPr>
          <w:p w14:paraId="0E5D1841" w14:textId="77777777" w:rsidR="000F495F" w:rsidRPr="002E6A59" w:rsidRDefault="000F495F" w:rsidP="002E6A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Dati azienda</w:t>
            </w:r>
          </w:p>
        </w:tc>
      </w:tr>
    </w:tbl>
    <w:p w14:paraId="2F435ABF" w14:textId="77777777" w:rsidR="000F495F" w:rsidRPr="00764881" w:rsidRDefault="000F495F" w:rsidP="000F495F">
      <w:pPr>
        <w:spacing w:line="360" w:lineRule="auto"/>
        <w:jc w:val="both"/>
        <w:rPr>
          <w:rFonts w:ascii="Calibri" w:hAnsi="Calibri" w:cs="Arial"/>
          <w:b/>
          <w:bCs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64"/>
      </w:tblGrid>
      <w:tr w:rsidR="000F495F" w14:paraId="0942D9ED" w14:textId="77777777" w:rsidTr="000135A2">
        <w:trPr>
          <w:jc w:val="center"/>
        </w:trPr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45FD1FE9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Azienda</w:t>
            </w:r>
          </w:p>
        </w:tc>
        <w:tc>
          <w:tcPr>
            <w:tcW w:w="5664" w:type="dxa"/>
            <w:tcBorders>
              <w:top w:val="single" w:sz="4" w:space="0" w:color="808080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1ABE1546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7B961AD3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64AF151D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2BC9E655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76DDB" w14:paraId="3D20182C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48900996" w14:textId="77777777" w:rsidR="00776DDB" w:rsidRPr="002E6A59" w:rsidRDefault="00776DDB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Nazione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8CC9FEC" w14:textId="77777777" w:rsidR="00776DDB" w:rsidRPr="002E6A59" w:rsidRDefault="00776DDB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0578B891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134C17FE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6941341A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5AED6D9D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034D5478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48AE1F23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03A972AE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14:paraId="61930017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F776D50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51557A9D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14:paraId="16A11DCF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Fax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014233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334D6B85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14:paraId="574DBBF0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FDD66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2F35" w14:paraId="4D43029C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14:paraId="42E4FBCE" w14:textId="76A31A15" w:rsidR="000F2F35" w:rsidRPr="002E6A59" w:rsidRDefault="000F2F35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Sito internet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9CD923" w14:textId="77777777" w:rsidR="000F2F35" w:rsidRPr="002E6A59" w:rsidRDefault="000F2F35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6C3CAE0E" w14:textId="77777777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14:paraId="3C22A283" w14:textId="77777777"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14339" w14:textId="77777777"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14:paraId="47EBB5A0" w14:textId="77777777" w:rsidTr="000135A2">
        <w:trPr>
          <w:jc w:val="center"/>
        </w:trPr>
        <w:tc>
          <w:tcPr>
            <w:tcW w:w="8607" w:type="dxa"/>
            <w:gridSpan w:val="2"/>
            <w:shd w:val="clear" w:color="auto" w:fill="0F243E"/>
            <w:vAlign w:val="center"/>
          </w:tcPr>
          <w:p w14:paraId="6EEE52CF" w14:textId="77777777" w:rsidR="000F495F" w:rsidRPr="002E6A59" w:rsidRDefault="000F495F" w:rsidP="002E6A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t>Informativa sul trattamento dei dati personali</w:t>
            </w:r>
          </w:p>
        </w:tc>
      </w:tr>
    </w:tbl>
    <w:p w14:paraId="38A3A0A7" w14:textId="77777777" w:rsidR="0061677C" w:rsidRPr="00804370" w:rsidRDefault="0061677C" w:rsidP="00D62D41">
      <w:pPr>
        <w:pStyle w:val="NormaleFili"/>
        <w:spacing w:line="276" w:lineRule="auto"/>
      </w:pPr>
      <w:r w:rsidRPr="0061677C">
        <w:t xml:space="preserve">Ai sensi dell'art. 13 del Regolamento europeo 2016/679 relativo alla protezione delle persone fisiche con riguardo al </w:t>
      </w:r>
      <w:r w:rsidRPr="00804370">
        <w:t xml:space="preserve">trattamento dei dati personali (nel seguito anche “Regolamento UE”), Vi informiamo che la raccolta </w:t>
      </w:r>
      <w:r w:rsidR="00B006C8" w:rsidRPr="00804370">
        <w:t>e</w:t>
      </w:r>
      <w:r w:rsidRPr="00804370">
        <w:t xml:space="preserve"> il trattamento dei dati personali (d’ora in poi anche solo “Dati”) da Voi forniti sono effettuati al fine di consentire la Vostra partecipazione</w:t>
      </w:r>
      <w:r w:rsidR="00381422" w:rsidRPr="00804370">
        <w:t xml:space="preserve"> </w:t>
      </w:r>
      <w:r w:rsidR="00B006C8" w:rsidRPr="00804370">
        <w:t>all’</w:t>
      </w:r>
      <w:r w:rsidRPr="00804370">
        <w:t>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78570539" w14:textId="77777777" w:rsidR="0061677C" w:rsidRPr="00804370" w:rsidRDefault="0061677C" w:rsidP="00D62D41">
      <w:pPr>
        <w:pStyle w:val="NormaleFili"/>
        <w:spacing w:line="276" w:lineRule="auto"/>
      </w:pPr>
      <w:r w:rsidRPr="00804370">
        <w:t xml:space="preserve">Il trattamento dei Dati per le anzidette finalità, improntato alla massima riservatezza e sicurezza nel rispetto della normativa nazionale e comunitaria vigente in materia di protezione dei dati personali, avrà luogo con modalità </w:t>
      </w:r>
      <w:r w:rsidR="00BE361F" w:rsidRPr="00804370">
        <w:t>sia informatiche, sia cartacee.</w:t>
      </w:r>
    </w:p>
    <w:p w14:paraId="3D7064C0" w14:textId="77777777" w:rsidR="0061677C" w:rsidRPr="00804370" w:rsidRDefault="00015397" w:rsidP="00D62D41">
      <w:pPr>
        <w:pStyle w:val="NormaleFili"/>
        <w:spacing w:line="276" w:lineRule="auto"/>
      </w:pPr>
      <w:r>
        <w:t>L</w:t>
      </w:r>
      <w:r w:rsidR="0061677C" w:rsidRPr="00804370">
        <w:t xml:space="preserve">'eventuale rifiuto di fornire </w:t>
      </w:r>
      <w:r>
        <w:t xml:space="preserve">i dati a Consip S.p.A. </w:t>
      </w:r>
      <w:r w:rsidR="0061677C" w:rsidRPr="00804370">
        <w:t>comporta l'impossibilità di acquisire da parte Vostra, le informazioni per una più compiuta conoscenza del mercato relativamente alla Vostra azienda.</w:t>
      </w:r>
    </w:p>
    <w:p w14:paraId="1BD5FC22" w14:textId="77777777" w:rsidR="0061677C" w:rsidRPr="00804370" w:rsidRDefault="0061677C" w:rsidP="00D62D41">
      <w:pPr>
        <w:pStyle w:val="NormaleFili"/>
        <w:spacing w:line="276" w:lineRule="auto"/>
      </w:pPr>
      <w:r w:rsidRPr="00804370">
        <w:t xml:space="preserve">I </w:t>
      </w:r>
      <w:r w:rsidRPr="0061677C">
        <w:t>Dati</w:t>
      </w:r>
      <w:r w:rsidRPr="00804370">
        <w:t xml:space="preserve">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B366AC8" w14:textId="77777777" w:rsidR="0061677C" w:rsidRPr="00804370" w:rsidRDefault="0061677C" w:rsidP="00D62D41">
      <w:pPr>
        <w:pStyle w:val="NormaleFili"/>
        <w:spacing w:line="276" w:lineRule="auto"/>
      </w:pPr>
      <w:r w:rsidRPr="00804370"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iii) il diritto di chiedere, e nel caso ottenere, la rettifica e, ove possibile, la cancellazione o, ancora, la limitazione del trattamento e, infine, può opporsi, per motivi legittimi, al loro trattamento; iv) il diritto alla portabilità dei dati che sarà applicabile nei limiti di cui </w:t>
      </w:r>
      <w:r w:rsidR="00BE361F" w:rsidRPr="00804370">
        <w:t>all’art. 20 del regolamento UE.</w:t>
      </w:r>
    </w:p>
    <w:p w14:paraId="71AB70F7" w14:textId="77777777" w:rsidR="0061677C" w:rsidRPr="00804370" w:rsidRDefault="0061677C" w:rsidP="00D62D41">
      <w:pPr>
        <w:pStyle w:val="NormaleFili"/>
        <w:spacing w:line="276" w:lineRule="auto"/>
      </w:pPr>
      <w:r w:rsidRPr="00804370"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919ACBD" w14:textId="77777777" w:rsidR="0061677C" w:rsidRPr="00804370" w:rsidRDefault="0061677C" w:rsidP="00D62D41">
      <w:pPr>
        <w:pStyle w:val="NormaleFili"/>
        <w:spacing w:line="276" w:lineRule="auto"/>
      </w:pPr>
      <w:r w:rsidRPr="00804370">
        <w:t>L’invio a Consip S.p.A. del Documento di Consultazione del mercato implica il consenso al trattamento dei Dati personali forniti.</w:t>
      </w:r>
    </w:p>
    <w:p w14:paraId="4904B5FC" w14:textId="77777777" w:rsidR="0061677C" w:rsidRDefault="0061677C" w:rsidP="00D62D41">
      <w:pPr>
        <w:pStyle w:val="NormaleFili"/>
        <w:spacing w:line="276" w:lineRule="auto"/>
      </w:pPr>
      <w:r w:rsidRPr="00804370">
        <w:lastRenderedPageBreak/>
        <w:t xml:space="preserve">Titolare del trattamento dei dati è Consip S.p.A., con sede in Roma, Via Isonzo 19 D/E. Le richieste per l’esercizio dei diritti riconosciuti di cui agli artt. da 15 a 23 del regolamento UE, potranno essere avanzate al Responsabile della protezione dei dati al seguente indirizzo di posta elettronica </w:t>
      </w:r>
      <w:hyperlink r:id="rId10" w:history="1">
        <w:r w:rsidR="0011430C" w:rsidRPr="00804370">
          <w:rPr>
            <w:rStyle w:val="Collegamentoipertestuale"/>
            <w:rFonts w:cs="Arial"/>
          </w:rPr>
          <w:t>esercizio.diritti.privacy@consip.it</w:t>
        </w:r>
      </w:hyperlink>
      <w:r w:rsidRPr="00804370">
        <w:t>.</w:t>
      </w:r>
    </w:p>
    <w:p w14:paraId="54C670E4" w14:textId="77777777" w:rsidR="00D62D41" w:rsidRDefault="00D62D41" w:rsidP="00D62D41">
      <w:pPr>
        <w:pStyle w:val="NormaleFili"/>
        <w:spacing w:line="276" w:lineRule="auto"/>
      </w:pPr>
    </w:p>
    <w:p w14:paraId="5BE5CDB1" w14:textId="77777777" w:rsidR="00132242" w:rsidRPr="00804370" w:rsidRDefault="00BE361F" w:rsidP="00BE361F">
      <w:pPr>
        <w:spacing w:line="360" w:lineRule="auto"/>
        <w:rPr>
          <w:rFonts w:ascii="Calibri" w:hAnsi="Calibri" w:cs="Arial"/>
          <w:b/>
          <w:szCs w:val="20"/>
        </w:rPr>
      </w:pPr>
      <w:r w:rsidRPr="00804370">
        <w:rPr>
          <w:rFonts w:ascii="Calibri" w:hAnsi="Calibri" w:cs="Arial"/>
          <w:b/>
          <w:szCs w:val="20"/>
        </w:rPr>
        <w:t>DESCRIZIONE DELL’INIZIATIVA</w:t>
      </w:r>
    </w:p>
    <w:p w14:paraId="1A10EA9A" w14:textId="77777777" w:rsidR="000E22B9" w:rsidRDefault="0045054D" w:rsidP="000E22B9">
      <w:pPr>
        <w:pStyle w:val="Titoli"/>
      </w:pPr>
      <w:r w:rsidRPr="00804370">
        <w:t>Introduzione</w:t>
      </w:r>
    </w:p>
    <w:p w14:paraId="1604CD9F" w14:textId="1178C963" w:rsidR="002334B0" w:rsidRPr="00D62D41" w:rsidRDefault="002334B0" w:rsidP="00D62D4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In forza della nuova formulazione dell’articolo 5 del Codice dell’Amministrazione Digitale di cui al </w:t>
      </w:r>
      <w:proofErr w:type="spellStart"/>
      <w:proofErr w:type="gramStart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D.Lgs</w:t>
      </w:r>
      <w:proofErr w:type="gram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.</w:t>
      </w:r>
      <w:proofErr w:type="spell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 n. 82/2005, i soggetti indicati all’articolo 2 dello stesso Codice, sono obbligati ad accettare, tramite la piattaforma </w:t>
      </w:r>
      <w:proofErr w:type="spellStart"/>
      <w:r w:rsidR="000D2DB8">
        <w:rPr>
          <w:rFonts w:ascii="Calibri" w:hAnsi="Calibri" w:cs="Calibri"/>
          <w:sz w:val="20"/>
          <w:szCs w:val="20"/>
          <w:shd w:val="clear" w:color="auto" w:fill="FFFFFF"/>
        </w:rPr>
        <w:t>P</w:t>
      </w:r>
      <w:r w:rsidRPr="00D62D41">
        <w:rPr>
          <w:rFonts w:ascii="Calibri" w:hAnsi="Calibri" w:cs="Calibri"/>
          <w:sz w:val="20"/>
          <w:szCs w:val="20"/>
          <w:shd w:val="clear" w:color="auto" w:fill="FFFFFF"/>
        </w:rPr>
        <w:t>agoPA</w:t>
      </w:r>
      <w:proofErr w:type="spell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, i pagamenti spettanti a qualsiasi titolo attraverso sistemi di pagamento elettronic</w:t>
      </w:r>
      <w:r w:rsidR="007F73D0" w:rsidRPr="00D62D41">
        <w:rPr>
          <w:rFonts w:ascii="Calibri" w:hAnsi="Calibri" w:cs="Calibri"/>
          <w:sz w:val="20"/>
          <w:szCs w:val="20"/>
          <w:shd w:val="clear" w:color="auto" w:fill="FFFFFF"/>
        </w:rPr>
        <w:t>o.</w:t>
      </w:r>
    </w:p>
    <w:p w14:paraId="5150FEAA" w14:textId="61D29CC0" w:rsidR="00D7326D" w:rsidRPr="00D62D41" w:rsidRDefault="00D7326D" w:rsidP="00D62D4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D62D41">
        <w:rPr>
          <w:rFonts w:ascii="Calibri" w:hAnsi="Calibri" w:cs="Calibri"/>
          <w:sz w:val="20"/>
          <w:szCs w:val="20"/>
          <w:shd w:val="clear" w:color="auto" w:fill="FFFFFF"/>
        </w:rPr>
        <w:t>Sono tenute per legge ad aderire al</w:t>
      </w:r>
      <w:r w:rsidR="00A323A1"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la piattaforma </w:t>
      </w:r>
      <w:proofErr w:type="spellStart"/>
      <w:r w:rsidR="000D2DB8">
        <w:rPr>
          <w:rFonts w:ascii="Calibri" w:hAnsi="Calibri" w:cs="Calibri"/>
          <w:sz w:val="20"/>
          <w:szCs w:val="20"/>
          <w:shd w:val="clear" w:color="auto" w:fill="FFFFFF"/>
        </w:rPr>
        <w:t>P</w:t>
      </w:r>
      <w:r w:rsidR="00A323A1" w:rsidRPr="00D62D41">
        <w:rPr>
          <w:rFonts w:ascii="Calibri" w:hAnsi="Calibri" w:cs="Calibri"/>
          <w:sz w:val="20"/>
          <w:szCs w:val="20"/>
          <w:shd w:val="clear" w:color="auto" w:fill="FFFFFF"/>
        </w:rPr>
        <w:t>a</w:t>
      </w:r>
      <w:r w:rsidRPr="00D62D41">
        <w:rPr>
          <w:rFonts w:ascii="Calibri" w:hAnsi="Calibri" w:cs="Calibri"/>
          <w:sz w:val="20"/>
          <w:szCs w:val="20"/>
          <w:shd w:val="clear" w:color="auto" w:fill="FFFFFF"/>
        </w:rPr>
        <w:t>goPA</w:t>
      </w:r>
      <w:proofErr w:type="spell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 (ai sensi del combinato disposto dell’art. 2, comma 2 del CAD e dell’art. 15, comma 5bis, del D.L. 179/2012) tut</w:t>
      </w:r>
      <w:r w:rsidR="00A323A1" w:rsidRPr="00D62D41">
        <w:rPr>
          <w:rFonts w:ascii="Calibri" w:hAnsi="Calibri" w:cs="Calibri"/>
          <w:sz w:val="20"/>
          <w:szCs w:val="20"/>
          <w:shd w:val="clear" w:color="auto" w:fill="FFFFFF"/>
        </w:rPr>
        <w:t>te le Pubbliche Amministrazioni.</w:t>
      </w:r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 Il </w:t>
      </w:r>
      <w:proofErr w:type="spellStart"/>
      <w:proofErr w:type="gramStart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D.Lgs</w:t>
      </w:r>
      <w:proofErr w:type="gram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.</w:t>
      </w:r>
      <w:proofErr w:type="spell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 n. 179/2016 (G.U. n. 214 del 13.9.2016) e il </w:t>
      </w:r>
      <w:proofErr w:type="spellStart"/>
      <w:proofErr w:type="gramStart"/>
      <w:r w:rsidRPr="00D62D41">
        <w:rPr>
          <w:rFonts w:ascii="Calibri" w:hAnsi="Calibri" w:cs="Calibri"/>
          <w:sz w:val="20"/>
          <w:szCs w:val="20"/>
          <w:shd w:val="clear" w:color="auto" w:fill="FFFFFF"/>
        </w:rPr>
        <w:t>D.Lgs</w:t>
      </w:r>
      <w:proofErr w:type="spellEnd"/>
      <w:proofErr w:type="gramEnd"/>
      <w:r w:rsidRPr="00D62D41">
        <w:rPr>
          <w:rFonts w:ascii="Calibri" w:hAnsi="Calibri" w:cs="Calibri"/>
          <w:sz w:val="20"/>
          <w:szCs w:val="20"/>
          <w:shd w:val="clear" w:color="auto" w:fill="FFFFFF"/>
        </w:rPr>
        <w:t xml:space="preserve"> n. 217/2017 (G.U. n. 9 del 12.01.2018) hanno introdotto nel perimetro soggettivo del CAD anche i gestori di pubblici servizi e le società a controllo pubblico, come definite nel decreto legislativo adottato in attuazione dell’articolo 18 della legge n. 124 del </w:t>
      </w:r>
      <w:r w:rsidR="00876D4B">
        <w:rPr>
          <w:rFonts w:ascii="Calibri" w:hAnsi="Calibri" w:cs="Calibri"/>
          <w:sz w:val="20"/>
          <w:szCs w:val="20"/>
          <w:shd w:val="clear" w:color="auto" w:fill="FFFFFF"/>
        </w:rPr>
        <w:t>2015.</w:t>
      </w:r>
    </w:p>
    <w:p w14:paraId="2B46988D" w14:textId="77777777" w:rsidR="00D7326D" w:rsidRPr="00D62D41" w:rsidRDefault="00D7326D" w:rsidP="00D62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71610" w14:textId="5927D1B6" w:rsidR="00876D4B" w:rsidRDefault="000E22B9" w:rsidP="00D62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2D41">
        <w:rPr>
          <w:rFonts w:asciiTheme="minorHAnsi" w:hAnsiTheme="minorHAnsi" w:cstheme="minorHAnsi"/>
          <w:sz w:val="20"/>
          <w:szCs w:val="20"/>
        </w:rPr>
        <w:t xml:space="preserve">Nell’ambito </w:t>
      </w:r>
      <w:r w:rsidR="00876D4B">
        <w:rPr>
          <w:rFonts w:asciiTheme="minorHAnsi" w:hAnsiTheme="minorHAnsi" w:cstheme="minorHAnsi"/>
          <w:sz w:val="20"/>
          <w:szCs w:val="20"/>
        </w:rPr>
        <w:t xml:space="preserve">del quadro normativo sopra riportato, Consip intende </w:t>
      </w:r>
      <w:r w:rsidR="00172468">
        <w:rPr>
          <w:rFonts w:asciiTheme="minorHAnsi" w:hAnsiTheme="minorHAnsi" w:cstheme="minorHAnsi"/>
          <w:sz w:val="20"/>
          <w:szCs w:val="20"/>
        </w:rPr>
        <w:t>avvalersi</w:t>
      </w:r>
      <w:r w:rsidR="00876D4B">
        <w:rPr>
          <w:rFonts w:asciiTheme="minorHAnsi" w:hAnsiTheme="minorHAnsi" w:cstheme="minorHAnsi"/>
          <w:sz w:val="20"/>
          <w:szCs w:val="20"/>
        </w:rPr>
        <w:t xml:space="preserve"> di un soggetto terzo</w:t>
      </w:r>
      <w:r w:rsidR="00172468">
        <w:rPr>
          <w:rFonts w:asciiTheme="minorHAnsi" w:hAnsiTheme="minorHAnsi" w:cstheme="minorHAnsi"/>
          <w:sz w:val="20"/>
          <w:szCs w:val="20"/>
        </w:rPr>
        <w:t xml:space="preserve"> che si occuperà di gestire applicativamente il dialogo tecnico con la piattaforma </w:t>
      </w:r>
      <w:proofErr w:type="spellStart"/>
      <w:r w:rsidR="00876D4B">
        <w:rPr>
          <w:rFonts w:asciiTheme="minorHAnsi" w:hAnsiTheme="minorHAnsi" w:cstheme="minorHAnsi"/>
          <w:sz w:val="20"/>
          <w:szCs w:val="20"/>
        </w:rPr>
        <w:t>PagoPA</w:t>
      </w:r>
      <w:proofErr w:type="spellEnd"/>
      <w:r w:rsidR="00876D4B">
        <w:rPr>
          <w:rFonts w:asciiTheme="minorHAnsi" w:hAnsiTheme="minorHAnsi" w:cstheme="minorHAnsi"/>
          <w:sz w:val="20"/>
          <w:szCs w:val="20"/>
        </w:rPr>
        <w:t>.</w:t>
      </w:r>
    </w:p>
    <w:p w14:paraId="7DF65088" w14:textId="77777777" w:rsidR="00094365" w:rsidRPr="00D62D41" w:rsidRDefault="00094365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D7C60BF" w14:textId="77777777" w:rsidR="00EA0311" w:rsidRPr="00D62D41" w:rsidRDefault="0045054D" w:rsidP="00D62D41">
      <w:pPr>
        <w:pStyle w:val="Titoli"/>
      </w:pPr>
      <w:bookmarkStart w:id="1" w:name="_Toc526860421"/>
      <w:r w:rsidRPr="00D62D41">
        <w:t>Contesto generale</w:t>
      </w:r>
      <w:bookmarkEnd w:id="1"/>
    </w:p>
    <w:p w14:paraId="57987C97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L’art.5, comma 4 del DL 7.3.2005 n.82  (codice dell’Amministrazione digitale – CAD) ed il successivo articolo 15, comma 5-bis, del DL 18.10.2012 N.179 hanno introdotto l’obbligo per le PA di accettare i pagamenti a qualsiasi titolo dovuti, anche con l’uso delle tecnologie dell’informazione e della comunicazione, avvalendosi per “le attività di incasso e pagamento della piattaforma tecnologica di cui all’art.81, comma 2-bis, del decreto legislativo 7.3.2005, n.82 e delle piattaforme di incasso e pagamento dei prestatori di servizi di pagamento abilitati ai sensi dell’art.5, comma 3, del DL  7.03.2005, n.82”.</w:t>
      </w:r>
    </w:p>
    <w:p w14:paraId="0FF09AC7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524E8">
        <w:rPr>
          <w:rFonts w:ascii="Calibri" w:hAnsi="Calibri" w:cs="Calibri"/>
          <w:b/>
          <w:sz w:val="20"/>
          <w:szCs w:val="20"/>
        </w:rPr>
        <w:t>Soggetti destinatari:</w:t>
      </w:r>
    </w:p>
    <w:p w14:paraId="1C6E89AE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Sono tenute ad accettare pagamenti elettronici tutte le PA, nonché le società interamente partecipate da enti pubblici o con prevalente capitale pubblico inserito nel conto economico della Pubblica Amministrazione, così come individuate dall’Istituto Nazionale di Statistica. Ricadono altresì nell’ambito di applicazione i gestori di pubblici servizi quando richiedono pagamenti ai propri clienti per servizi a loro resi.</w:t>
      </w:r>
    </w:p>
    <w:p w14:paraId="57A49354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524E8">
        <w:rPr>
          <w:rFonts w:ascii="Calibri" w:hAnsi="Calibri" w:cs="Calibri"/>
          <w:b/>
          <w:sz w:val="20"/>
          <w:szCs w:val="20"/>
        </w:rPr>
        <w:t>Strumenti:</w:t>
      </w:r>
    </w:p>
    <w:p w14:paraId="5FB4E36B" w14:textId="67A52289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 xml:space="preserve">In attuazione della norma L’Agenzia per l’Italia Digitale ha realizzato il nodo </w:t>
      </w:r>
      <w:r w:rsidR="00857754" w:rsidRPr="00E524E8">
        <w:rPr>
          <w:rFonts w:ascii="Calibri" w:hAnsi="Calibri" w:cs="Calibri"/>
          <w:sz w:val="20"/>
          <w:szCs w:val="20"/>
        </w:rPr>
        <w:t>dei pagamenti</w:t>
      </w:r>
      <w:r w:rsidRPr="00E524E8">
        <w:rPr>
          <w:rFonts w:ascii="Calibri" w:hAnsi="Calibri" w:cs="Calibri"/>
          <w:sz w:val="20"/>
          <w:szCs w:val="20"/>
        </w:rPr>
        <w:t xml:space="preserve"> SPC ovvero</w:t>
      </w:r>
      <w:r w:rsidR="008F7054" w:rsidRPr="00E524E8">
        <w:rPr>
          <w:rFonts w:ascii="Calibri" w:hAnsi="Calibri" w:cs="Calibri"/>
          <w:sz w:val="20"/>
          <w:szCs w:val="20"/>
        </w:rPr>
        <w:t xml:space="preserve"> un’infrastruttura tecnologica unitaria, basata su regole e specifiche standard, che offre una modalità semplificata e uniforme per garantire l’interoperabilità tra gli Enti Creditori aderenti e i Prestatori di servizi di pagamento per l’effettuazione dei pagamenti.</w:t>
      </w:r>
    </w:p>
    <w:p w14:paraId="39855AE9" w14:textId="452ABF6E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Nell’ambito dell</w:t>
      </w:r>
      <w:r w:rsidR="008F7054" w:rsidRPr="00E524E8">
        <w:rPr>
          <w:rFonts w:ascii="Calibri" w:hAnsi="Calibri" w:cs="Calibri"/>
          <w:sz w:val="20"/>
          <w:szCs w:val="20"/>
        </w:rPr>
        <w:t>’infrastruttura</w:t>
      </w:r>
      <w:r w:rsidRPr="00E524E8">
        <w:rPr>
          <w:rFonts w:ascii="Calibri" w:hAnsi="Calibri" w:cs="Calibri"/>
          <w:sz w:val="20"/>
          <w:szCs w:val="20"/>
        </w:rPr>
        <w:t xml:space="preserve"> è stato poi realizzato il Sistema di pagamenti elettronici </w:t>
      </w:r>
      <w:proofErr w:type="spellStart"/>
      <w:r w:rsidR="006463B1" w:rsidRPr="00E524E8">
        <w:rPr>
          <w:rFonts w:ascii="Calibri" w:hAnsi="Calibri" w:cs="Calibri"/>
          <w:sz w:val="20"/>
          <w:szCs w:val="20"/>
        </w:rPr>
        <w:t>P</w:t>
      </w:r>
      <w:r w:rsidR="006463B1">
        <w:rPr>
          <w:rFonts w:ascii="Calibri" w:hAnsi="Calibri" w:cs="Calibri"/>
          <w:sz w:val="20"/>
          <w:szCs w:val="20"/>
        </w:rPr>
        <w:t>ago</w:t>
      </w:r>
      <w:r w:rsidRPr="00E524E8">
        <w:rPr>
          <w:rFonts w:ascii="Calibri" w:hAnsi="Calibri" w:cs="Calibri"/>
          <w:sz w:val="20"/>
          <w:szCs w:val="20"/>
        </w:rPr>
        <w:t>PA</w:t>
      </w:r>
      <w:proofErr w:type="spellEnd"/>
      <w:r w:rsidRPr="00E524E8">
        <w:rPr>
          <w:rFonts w:ascii="Calibri" w:hAnsi="Calibri" w:cs="Calibri"/>
          <w:sz w:val="20"/>
          <w:szCs w:val="20"/>
        </w:rPr>
        <w:t xml:space="preserve"> che consente a cittadini e imprese di effettuare qualsiasi pagamento verso le pubbliche amministrazioni e i gestori di pubblica utilità in modalità elettronica.</w:t>
      </w:r>
    </w:p>
    <w:p w14:paraId="4BFD6AB8" w14:textId="13FEBAC0" w:rsidR="00575AE7" w:rsidRPr="00E524E8" w:rsidRDefault="00575AE7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E524E8">
        <w:rPr>
          <w:rFonts w:ascii="Calibri" w:hAnsi="Calibri" w:cs="Calibri"/>
          <w:sz w:val="20"/>
          <w:szCs w:val="20"/>
        </w:rPr>
        <w:lastRenderedPageBreak/>
        <w:t>PagoPA</w:t>
      </w:r>
      <w:proofErr w:type="spellEnd"/>
      <w:r w:rsidRPr="00E524E8">
        <w:rPr>
          <w:rFonts w:ascii="Calibri" w:hAnsi="Calibri" w:cs="Calibri"/>
          <w:sz w:val="20"/>
          <w:szCs w:val="20"/>
        </w:rPr>
        <w:t xml:space="preserve"> è un sistema per rendere più semplici, sicuri e trasparenti tutti i pagamenti verso la Pubblica Amministrazione</w:t>
      </w:r>
      <w:r w:rsidR="008F7054" w:rsidRPr="00E524E8">
        <w:rPr>
          <w:rFonts w:ascii="Calibri" w:hAnsi="Calibri" w:cs="Calibri"/>
          <w:sz w:val="20"/>
          <w:szCs w:val="20"/>
        </w:rPr>
        <w:t xml:space="preserve">, permette al pagatore di richiedere l’esecuzione del pagamento a favore del soggetto aderente al sistema </w:t>
      </w:r>
      <w:proofErr w:type="spellStart"/>
      <w:r w:rsidR="000D2DB8">
        <w:rPr>
          <w:rFonts w:ascii="Calibri" w:hAnsi="Calibri" w:cs="Calibri"/>
          <w:sz w:val="20"/>
          <w:szCs w:val="20"/>
        </w:rPr>
        <w:t>P</w:t>
      </w:r>
      <w:r w:rsidR="008F7054" w:rsidRPr="00E524E8">
        <w:rPr>
          <w:rFonts w:ascii="Calibri" w:hAnsi="Calibri" w:cs="Calibri"/>
          <w:sz w:val="20"/>
          <w:szCs w:val="20"/>
        </w:rPr>
        <w:t>agoPA</w:t>
      </w:r>
      <w:proofErr w:type="spellEnd"/>
      <w:r w:rsidR="008F7054" w:rsidRPr="00E524E8">
        <w:rPr>
          <w:rFonts w:ascii="Calibri" w:hAnsi="Calibri" w:cs="Calibri"/>
          <w:sz w:val="20"/>
          <w:szCs w:val="20"/>
        </w:rPr>
        <w:t>, scegliendo la modalità di pagamento preferita, avendo, al contempo, la garanzia della rapidità e della piena trasparenza del pagamento stesso.</w:t>
      </w:r>
    </w:p>
    <w:p w14:paraId="53F3F906" w14:textId="77777777" w:rsidR="00575AE7" w:rsidRPr="00E524E8" w:rsidRDefault="00575AE7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A52F66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Il sistema permette a cittadini e imprese di</w:t>
      </w:r>
      <w:r w:rsidRPr="00E524E8">
        <w:rPr>
          <w:rFonts w:ascii="Calibri" w:hAnsi="Calibri" w:cs="Calibri"/>
          <w:color w:val="000000"/>
          <w:sz w:val="20"/>
          <w:szCs w:val="20"/>
        </w:rPr>
        <w:t>:</w:t>
      </w:r>
    </w:p>
    <w:p w14:paraId="49183C30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scegliere il prestatore del servizio di pagamento;</w:t>
      </w:r>
    </w:p>
    <w:p w14:paraId="41C9D900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scegliere tra più strumenti di pagamento;</w:t>
      </w:r>
    </w:p>
    <w:p w14:paraId="7796AD7D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scegliere il canale tecnologico di pagamento preferito;</w:t>
      </w:r>
    </w:p>
    <w:p w14:paraId="6A8A821A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conoscere preventivamente i costi massimi dell’operazione da effettuare;</w:t>
      </w:r>
    </w:p>
    <w:p w14:paraId="5EAE1CA6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avere garanzia della correttezza dell’importo da pagare;</w:t>
      </w:r>
    </w:p>
    <w:p w14:paraId="588DFA26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ottenere immediatamente una ricevuta con valore liberatorio</w:t>
      </w:r>
      <w:r w:rsidRPr="00E524E8">
        <w:rPr>
          <w:rFonts w:ascii="Calibri" w:hAnsi="Calibri" w:cs="Calibri"/>
          <w:color w:val="000000"/>
          <w:sz w:val="20"/>
          <w:szCs w:val="20"/>
        </w:rPr>
        <w:t>.</w:t>
      </w:r>
    </w:p>
    <w:p w14:paraId="59C26895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23301BC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Il sistema permette alle PA di:</w:t>
      </w:r>
    </w:p>
    <w:p w14:paraId="49D64876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velocizzare la riscossione degli incassi, ottenendone l’esito in tempo reale e potendo effettuare la relativa riconciliazione in modo certo e automatico;</w:t>
      </w:r>
    </w:p>
    <w:p w14:paraId="3CA6B56D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ridurre i costi e ottimizzare i tempi di sviluppo delle nuove applicazioni online;</w:t>
      </w:r>
    </w:p>
    <w:p w14:paraId="628AF947" w14:textId="77777777" w:rsidR="003D09C6" w:rsidRPr="00E524E8" w:rsidRDefault="003D09C6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eliminare la necessità di stipulare specifici accordi con i prestatori di servizi di riscossione</w:t>
      </w:r>
      <w:r w:rsidRPr="00E524E8">
        <w:rPr>
          <w:rFonts w:ascii="Calibri" w:hAnsi="Calibri" w:cs="Calibri"/>
          <w:color w:val="000000"/>
          <w:sz w:val="20"/>
          <w:szCs w:val="20"/>
        </w:rPr>
        <w:t>.</w:t>
      </w:r>
    </w:p>
    <w:p w14:paraId="0889FB1A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072D3E9" w14:textId="2E4F1EC9" w:rsidR="008F7054" w:rsidRPr="00E524E8" w:rsidRDefault="008F7054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 xml:space="preserve">I modelli di pagamento previsti da </w:t>
      </w:r>
      <w:proofErr w:type="spellStart"/>
      <w:r w:rsidR="00857754">
        <w:rPr>
          <w:rFonts w:ascii="Calibri" w:hAnsi="Calibri" w:cs="Calibri"/>
          <w:sz w:val="20"/>
          <w:szCs w:val="20"/>
        </w:rPr>
        <w:t>P</w:t>
      </w:r>
      <w:r w:rsidRPr="00E524E8">
        <w:rPr>
          <w:rFonts w:ascii="Calibri" w:hAnsi="Calibri" w:cs="Calibri"/>
          <w:sz w:val="20"/>
          <w:szCs w:val="20"/>
        </w:rPr>
        <w:t>agoPA</w:t>
      </w:r>
      <w:proofErr w:type="spellEnd"/>
      <w:r w:rsidRPr="00E524E8">
        <w:rPr>
          <w:rFonts w:ascii="Calibri" w:hAnsi="Calibri" w:cs="Calibri"/>
          <w:sz w:val="20"/>
          <w:szCs w:val="20"/>
        </w:rPr>
        <w:t xml:space="preserve"> sono:</w:t>
      </w:r>
    </w:p>
    <w:p w14:paraId="403865B7" w14:textId="7777777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Modello 1: pagamento contestuale all’erogazione del servizio da parte dell’Ente Creditore tramite il suo portale (pagamento in tempo reale)</w:t>
      </w:r>
    </w:p>
    <w:p w14:paraId="4EA2EFAD" w14:textId="7777777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 xml:space="preserve">Modello 2: pagamento differito rispetto all’erogazione del servizio da parte dell’Ente Creditore tramite il suo portale (incasso </w:t>
      </w:r>
      <w:proofErr w:type="spellStart"/>
      <w:r w:rsidRPr="00E524E8">
        <w:rPr>
          <w:rFonts w:ascii="Calibri" w:hAnsi="Calibri" w:cs="Calibri"/>
          <w:bCs/>
          <w:sz w:val="20"/>
          <w:szCs w:val="20"/>
        </w:rPr>
        <w:t>pre</w:t>
      </w:r>
      <w:proofErr w:type="spellEnd"/>
      <w:r w:rsidRPr="00E524E8">
        <w:rPr>
          <w:rFonts w:ascii="Calibri" w:hAnsi="Calibri" w:cs="Calibri"/>
          <w:bCs/>
          <w:sz w:val="20"/>
          <w:szCs w:val="20"/>
        </w:rPr>
        <w:t>-autorizzato)</w:t>
      </w:r>
    </w:p>
    <w:p w14:paraId="5BD1A3A7" w14:textId="7777777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Modello 3: pagamento eseguito tramite il canale del prestatore del servizio di pagamento prescelto (tipicamente canale fisico - Uffici Postali, Ricevitorie, Tabaccherie, ATM Bancomat, etc.)</w:t>
      </w:r>
    </w:p>
    <w:p w14:paraId="14801569" w14:textId="77777777" w:rsidR="008F7054" w:rsidRPr="00E524E8" w:rsidRDefault="008F7054" w:rsidP="00D62D41">
      <w:pPr>
        <w:pStyle w:val="Paragrafoelenco"/>
        <w:suppressAutoHyphens/>
        <w:spacing w:line="276" w:lineRule="auto"/>
        <w:ind w:left="1416"/>
        <w:jc w:val="both"/>
        <w:rPr>
          <w:rFonts w:ascii="Calibri" w:hAnsi="Calibri" w:cs="Calibri"/>
          <w:bCs/>
          <w:sz w:val="20"/>
          <w:szCs w:val="20"/>
        </w:rPr>
      </w:pPr>
    </w:p>
    <w:p w14:paraId="10C22B86" w14:textId="7ED4BFE0" w:rsidR="00575C8E" w:rsidRPr="00575C8E" w:rsidRDefault="00575C8E" w:rsidP="00575C8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5C8E">
        <w:rPr>
          <w:rFonts w:ascii="Calibri" w:hAnsi="Calibri" w:cs="Calibri"/>
          <w:sz w:val="20"/>
          <w:szCs w:val="20"/>
        </w:rPr>
        <w:t xml:space="preserve">e </w:t>
      </w:r>
      <w:r w:rsidR="002A78E2">
        <w:rPr>
          <w:rFonts w:ascii="Calibri" w:hAnsi="Calibri" w:cs="Calibri"/>
          <w:sz w:val="20"/>
          <w:szCs w:val="20"/>
        </w:rPr>
        <w:t xml:space="preserve">le </w:t>
      </w:r>
      <w:r w:rsidRPr="00575C8E">
        <w:rPr>
          <w:rFonts w:ascii="Calibri" w:hAnsi="Calibri" w:cs="Calibri"/>
          <w:sz w:val="20"/>
          <w:szCs w:val="20"/>
        </w:rPr>
        <w:t>relative modalità di pagamento</w:t>
      </w:r>
      <w:r w:rsidR="002A78E2">
        <w:rPr>
          <w:rFonts w:ascii="Calibri" w:hAnsi="Calibri" w:cs="Calibri"/>
          <w:sz w:val="20"/>
          <w:szCs w:val="20"/>
        </w:rPr>
        <w:t xml:space="preserve"> sono</w:t>
      </w:r>
      <w:r w:rsidRPr="00575C8E">
        <w:rPr>
          <w:rFonts w:ascii="Calibri" w:hAnsi="Calibri" w:cs="Calibri"/>
          <w:sz w:val="20"/>
          <w:szCs w:val="20"/>
        </w:rPr>
        <w:t>:</w:t>
      </w:r>
    </w:p>
    <w:p w14:paraId="040C6702" w14:textId="77777777" w:rsidR="00575C8E" w:rsidRPr="004A3A2E" w:rsidRDefault="00575C8E" w:rsidP="00666612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A3A2E">
        <w:rPr>
          <w:rFonts w:ascii="Calibri" w:hAnsi="Calibri" w:cs="Calibri"/>
          <w:sz w:val="20"/>
          <w:szCs w:val="20"/>
        </w:rPr>
        <w:t>Pagamenti su iniziativa del debitore o utilizzatore finale (o spontanei): nei quali l’utilizzatore finale effettua, a vario titolo, un versamento a favore dell’Ente creditore e si attiva in via autonoma ed utilizza gli strumenti e i canali di pagamento disponibili;</w:t>
      </w:r>
    </w:p>
    <w:p w14:paraId="6AD87B76" w14:textId="77777777" w:rsidR="00575C8E" w:rsidRDefault="00575C8E" w:rsidP="00666612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0"/>
          <w:szCs w:val="20"/>
          <w:lang w:val="x-none"/>
        </w:rPr>
      </w:pPr>
      <w:r w:rsidRPr="004A3A2E">
        <w:rPr>
          <w:rFonts w:ascii="Calibri" w:hAnsi="Calibri" w:cs="Calibri"/>
          <w:sz w:val="20"/>
          <w:szCs w:val="20"/>
          <w:lang w:val="x-none"/>
        </w:rPr>
        <w:t>Incassi su iniziativa dell’ente creditore: è il caso in cui l’Ente creditore richiede un pagamento all’utilizzatore</w:t>
      </w:r>
      <w:r>
        <w:rPr>
          <w:rFonts w:ascii="Calibri" w:hAnsi="Calibri" w:cs="Calibri"/>
          <w:sz w:val="20"/>
          <w:szCs w:val="20"/>
        </w:rPr>
        <w:t xml:space="preserve"> </w:t>
      </w:r>
      <w:r w:rsidRPr="00575C8E">
        <w:rPr>
          <w:rFonts w:ascii="Calibri" w:hAnsi="Calibri" w:cs="Calibri"/>
          <w:sz w:val="20"/>
          <w:szCs w:val="20"/>
          <w:lang w:val="x-none"/>
        </w:rPr>
        <w:t>finale, mettendo a disposizione di quest’ultimo vari strumenti e canali di pagamento.</w:t>
      </w:r>
    </w:p>
    <w:p w14:paraId="0E053F81" w14:textId="77777777" w:rsidR="00575C8E" w:rsidRPr="004A3A2E" w:rsidRDefault="00575C8E" w:rsidP="00575C8E">
      <w:pPr>
        <w:spacing w:line="276" w:lineRule="auto"/>
        <w:jc w:val="both"/>
        <w:rPr>
          <w:rFonts w:ascii="Calibri" w:hAnsi="Calibri" w:cs="Calibri"/>
          <w:sz w:val="20"/>
          <w:szCs w:val="20"/>
          <w:lang w:val="x-none"/>
        </w:rPr>
      </w:pPr>
    </w:p>
    <w:p w14:paraId="7A61DF0C" w14:textId="7D3E24DF" w:rsidR="008F7054" w:rsidRPr="00E524E8" w:rsidRDefault="008F7054" w:rsidP="00D62D41">
      <w:pPr>
        <w:spacing w:line="276" w:lineRule="auto"/>
        <w:jc w:val="both"/>
        <w:rPr>
          <w:rFonts w:ascii="Calibri" w:hAnsi="Calibri" w:cs="Calibri"/>
          <w:color w:val="596771"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t>Si possono effettuare i pagamenti direttamente sul sito o sull’</w:t>
      </w:r>
      <w:proofErr w:type="spellStart"/>
      <w:r w:rsidRPr="00E524E8">
        <w:rPr>
          <w:rFonts w:ascii="Calibri" w:hAnsi="Calibri" w:cs="Calibri"/>
          <w:sz w:val="20"/>
          <w:szCs w:val="20"/>
        </w:rPr>
        <w:t>app</w:t>
      </w:r>
      <w:proofErr w:type="spellEnd"/>
      <w:r w:rsidRPr="00E524E8">
        <w:rPr>
          <w:rFonts w:ascii="Calibri" w:hAnsi="Calibri" w:cs="Calibri"/>
          <w:sz w:val="20"/>
          <w:szCs w:val="20"/>
        </w:rPr>
        <w:t xml:space="preserve"> dell’Ente Creditore (</w:t>
      </w:r>
      <w:r w:rsidR="00857754">
        <w:rPr>
          <w:rFonts w:ascii="Calibri" w:hAnsi="Calibri" w:cs="Calibri"/>
          <w:sz w:val="20"/>
          <w:szCs w:val="20"/>
        </w:rPr>
        <w:t>un C</w:t>
      </w:r>
      <w:r w:rsidRPr="00E524E8">
        <w:rPr>
          <w:rFonts w:ascii="Calibri" w:hAnsi="Calibri" w:cs="Calibri"/>
          <w:sz w:val="20"/>
          <w:szCs w:val="20"/>
        </w:rPr>
        <w:t>omune, ad esempio) o attraverso i canali (online e fisici) di banche e altri Prestatori di Servizio a Pagamento (PSP), ovvero:</w:t>
      </w:r>
    </w:p>
    <w:p w14:paraId="17B6CF7D" w14:textId="541988A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 xml:space="preserve">presso le agenzie della </w:t>
      </w:r>
      <w:r w:rsidR="00857754">
        <w:rPr>
          <w:rFonts w:ascii="Calibri" w:hAnsi="Calibri" w:cs="Calibri"/>
          <w:bCs/>
          <w:sz w:val="20"/>
          <w:szCs w:val="20"/>
        </w:rPr>
        <w:t>propria</w:t>
      </w:r>
      <w:r w:rsidR="00857754" w:rsidRPr="00E524E8">
        <w:rPr>
          <w:rFonts w:ascii="Calibri" w:hAnsi="Calibri" w:cs="Calibri"/>
          <w:bCs/>
          <w:sz w:val="20"/>
          <w:szCs w:val="20"/>
        </w:rPr>
        <w:t xml:space="preserve"> </w:t>
      </w:r>
      <w:r w:rsidRPr="00E524E8">
        <w:rPr>
          <w:rFonts w:ascii="Calibri" w:hAnsi="Calibri" w:cs="Calibri"/>
          <w:bCs/>
          <w:sz w:val="20"/>
          <w:szCs w:val="20"/>
        </w:rPr>
        <w:t>banca;</w:t>
      </w:r>
    </w:p>
    <w:p w14:paraId="5B42B943" w14:textId="74790826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 xml:space="preserve">utilizzando l’home banking della </w:t>
      </w:r>
      <w:r w:rsidR="00857754">
        <w:rPr>
          <w:rFonts w:ascii="Calibri" w:hAnsi="Calibri" w:cs="Calibri"/>
          <w:bCs/>
          <w:sz w:val="20"/>
          <w:szCs w:val="20"/>
        </w:rPr>
        <w:t xml:space="preserve">propria </w:t>
      </w:r>
      <w:r w:rsidRPr="00E524E8">
        <w:rPr>
          <w:rFonts w:ascii="Calibri" w:hAnsi="Calibri" w:cs="Calibri"/>
          <w:bCs/>
          <w:sz w:val="20"/>
          <w:szCs w:val="20"/>
        </w:rPr>
        <w:t xml:space="preserve">banca (dove trovi i loghi CBILL o </w:t>
      </w:r>
      <w:proofErr w:type="spellStart"/>
      <w:r w:rsidR="00857754">
        <w:rPr>
          <w:rFonts w:ascii="Calibri" w:hAnsi="Calibri" w:cs="Calibri"/>
          <w:bCs/>
          <w:sz w:val="20"/>
          <w:szCs w:val="20"/>
        </w:rPr>
        <w:t>P</w:t>
      </w:r>
      <w:r w:rsidRPr="00E524E8">
        <w:rPr>
          <w:rFonts w:ascii="Calibri" w:hAnsi="Calibri" w:cs="Calibri"/>
          <w:bCs/>
          <w:sz w:val="20"/>
          <w:szCs w:val="20"/>
        </w:rPr>
        <w:t>agoPA</w:t>
      </w:r>
      <w:proofErr w:type="spellEnd"/>
      <w:r w:rsidRPr="00E524E8">
        <w:rPr>
          <w:rFonts w:ascii="Calibri" w:hAnsi="Calibri" w:cs="Calibri"/>
          <w:bCs/>
          <w:sz w:val="20"/>
          <w:szCs w:val="20"/>
        </w:rPr>
        <w:t>);</w:t>
      </w:r>
    </w:p>
    <w:p w14:paraId="29CA2ACA" w14:textId="623A931D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 xml:space="preserve">presso gli sportelli ATM della </w:t>
      </w:r>
      <w:r w:rsidR="00857754">
        <w:rPr>
          <w:rFonts w:ascii="Calibri" w:hAnsi="Calibri" w:cs="Calibri"/>
          <w:bCs/>
          <w:sz w:val="20"/>
          <w:szCs w:val="20"/>
        </w:rPr>
        <w:t>propria</w:t>
      </w:r>
      <w:r w:rsidR="00857754" w:rsidRPr="00E524E8">
        <w:rPr>
          <w:rFonts w:ascii="Calibri" w:hAnsi="Calibri" w:cs="Calibri"/>
          <w:bCs/>
          <w:sz w:val="20"/>
          <w:szCs w:val="20"/>
        </w:rPr>
        <w:t xml:space="preserve"> </w:t>
      </w:r>
      <w:r w:rsidRPr="00E524E8">
        <w:rPr>
          <w:rFonts w:ascii="Calibri" w:hAnsi="Calibri" w:cs="Calibri"/>
          <w:bCs/>
          <w:sz w:val="20"/>
          <w:szCs w:val="20"/>
        </w:rPr>
        <w:t>banca (se abilitati);</w:t>
      </w:r>
    </w:p>
    <w:p w14:paraId="4BD84CFE" w14:textId="7777777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presso i punti vendita di SISAL, Lottomatica e ITB;</w:t>
      </w:r>
    </w:p>
    <w:p w14:paraId="440E7C4C" w14:textId="77777777" w:rsidR="008F7054" w:rsidRPr="00E524E8" w:rsidRDefault="008F7054" w:rsidP="00D62D41">
      <w:pPr>
        <w:pStyle w:val="Paragrafoelenco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E524E8">
        <w:rPr>
          <w:rFonts w:ascii="Calibri" w:hAnsi="Calibri" w:cs="Calibri"/>
          <w:bCs/>
          <w:sz w:val="20"/>
          <w:szCs w:val="20"/>
        </w:rPr>
        <w:t>presso le Poste, se il canale è attivato dall’Ente Creditore che ha inviato l’avviso.</w:t>
      </w:r>
    </w:p>
    <w:p w14:paraId="7AC34925" w14:textId="77777777" w:rsidR="003D09C6" w:rsidRPr="00E524E8" w:rsidRDefault="003D09C6" w:rsidP="00D62D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0DA12F8" w14:textId="7C2A9C5E" w:rsidR="00776DDB" w:rsidRPr="00D62D41" w:rsidRDefault="007F73D0" w:rsidP="00E524E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524E8">
        <w:rPr>
          <w:rFonts w:ascii="Calibri" w:hAnsi="Calibri" w:cs="Calibri"/>
          <w:sz w:val="20"/>
          <w:szCs w:val="20"/>
        </w:rPr>
        <w:lastRenderedPageBreak/>
        <w:t xml:space="preserve">Gli Enti Creditori, si possono avvalere di uno o più soggetti terzi che, in nome e per conto dello stesso soggetto aderente, si occuperanno di gestire applicativamente il dialogo tecnico con la piattaforma </w:t>
      </w:r>
      <w:proofErr w:type="spellStart"/>
      <w:r w:rsidR="00857754">
        <w:rPr>
          <w:rFonts w:ascii="Calibri" w:hAnsi="Calibri" w:cs="Calibri"/>
          <w:sz w:val="20"/>
          <w:szCs w:val="20"/>
        </w:rPr>
        <w:t>P</w:t>
      </w:r>
      <w:r w:rsidRPr="00E524E8">
        <w:rPr>
          <w:rFonts w:ascii="Calibri" w:hAnsi="Calibri" w:cs="Calibri"/>
          <w:sz w:val="20"/>
          <w:szCs w:val="20"/>
        </w:rPr>
        <w:t>agoPA</w:t>
      </w:r>
      <w:proofErr w:type="spellEnd"/>
      <w:r w:rsidRPr="00E524E8">
        <w:rPr>
          <w:rFonts w:ascii="Calibri" w:hAnsi="Calibri" w:cs="Calibri"/>
          <w:sz w:val="20"/>
          <w:szCs w:val="20"/>
        </w:rPr>
        <w:t>. Le attività tecniche possono essere affidate anche a molteplici soggetti, che si distinguono in Intermediario o Partner tecnologico</w:t>
      </w:r>
      <w:r w:rsidR="000D2DB8">
        <w:rPr>
          <w:rFonts w:ascii="Calibri" w:hAnsi="Calibri" w:cs="Calibri"/>
          <w:sz w:val="20"/>
          <w:szCs w:val="20"/>
        </w:rPr>
        <w:t>, qualificato o meno</w:t>
      </w:r>
      <w:r w:rsidR="00776DDB" w:rsidRPr="00D62D41">
        <w:rPr>
          <w:rFonts w:asciiTheme="minorHAnsi" w:hAnsiTheme="minorHAnsi" w:cs="Arial"/>
          <w:bCs/>
          <w:sz w:val="20"/>
          <w:szCs w:val="20"/>
        </w:rPr>
        <w:t>.</w:t>
      </w:r>
    </w:p>
    <w:p w14:paraId="391677C1" w14:textId="77777777" w:rsidR="009135AE" w:rsidRDefault="009135AE" w:rsidP="00D62D41">
      <w:pPr>
        <w:pStyle w:val="Titoli"/>
      </w:pPr>
      <w:r w:rsidRPr="00D62D41">
        <w:t>Informativa della Stazione appaltante</w:t>
      </w:r>
    </w:p>
    <w:p w14:paraId="2DFD01C7" w14:textId="77777777" w:rsidR="00E524E8" w:rsidRDefault="002C1EF3" w:rsidP="00E524E8">
      <w:pPr>
        <w:pStyle w:val="NormaleFili"/>
        <w:spacing w:line="276" w:lineRule="auto"/>
      </w:pPr>
      <w:r w:rsidRPr="00D62D41">
        <w:t xml:space="preserve">Si fa presente che Consip si riserva la facoltà di </w:t>
      </w:r>
      <w:r w:rsidR="00253B2B" w:rsidRPr="00D62D41">
        <w:t xml:space="preserve">effettuare ulteriori approfondimenti con le imprese </w:t>
      </w:r>
      <w:r w:rsidRPr="00D62D41">
        <w:t>che, rispondendo alla consultazione, abbiano fornito elementi di riscontro positivi rispetto agli ob</w:t>
      </w:r>
      <w:r w:rsidR="00253B2B" w:rsidRPr="00D62D41">
        <w:t>iettivi dell’analisi di mercato</w:t>
      </w:r>
      <w:r w:rsidRPr="00D62D41">
        <w:t>.</w:t>
      </w:r>
    </w:p>
    <w:p w14:paraId="5E3A00E3" w14:textId="77777777" w:rsidR="00E524E8" w:rsidRDefault="00E524E8" w:rsidP="00E524E8">
      <w:pPr>
        <w:pStyle w:val="NormaleFili"/>
        <w:spacing w:line="276" w:lineRule="auto"/>
      </w:pPr>
    </w:p>
    <w:p w14:paraId="7240FD3F" w14:textId="77777777" w:rsidR="00AA1A89" w:rsidRPr="00804370" w:rsidRDefault="00AA1A89" w:rsidP="00E524E8">
      <w:pPr>
        <w:pStyle w:val="NormaleFili"/>
        <w:spacing w:line="276" w:lineRule="auto"/>
      </w:pPr>
      <w:r w:rsidRPr="00804370">
        <w:t>Domande</w:t>
      </w:r>
    </w:p>
    <w:p w14:paraId="42405299" w14:textId="77777777" w:rsidR="00901B96" w:rsidRPr="00804370" w:rsidRDefault="00E166BA" w:rsidP="00901B96">
      <w:pPr>
        <w:pStyle w:val="Titoliparagrafo"/>
      </w:pPr>
      <w:r w:rsidRPr="00804370">
        <w:t>L</w:t>
      </w:r>
      <w:r w:rsidR="00901B96" w:rsidRPr="00804370">
        <w:t>’azienda</w:t>
      </w:r>
      <w:r w:rsidRPr="00804370">
        <w:t xml:space="preserve"> e il </w:t>
      </w:r>
      <w:r w:rsidR="00314FA4" w:rsidRPr="00804370">
        <w:t>M</w:t>
      </w:r>
      <w:r w:rsidRPr="00804370">
        <w:t xml:space="preserve">ercato di </w:t>
      </w:r>
      <w:r w:rsidR="00314FA4" w:rsidRPr="00804370">
        <w:t>R</w:t>
      </w:r>
      <w:r w:rsidRPr="00804370">
        <w:t>iferimento</w:t>
      </w:r>
    </w:p>
    <w:p w14:paraId="38AD8309" w14:textId="77777777" w:rsidR="00D05B18" w:rsidRPr="004A3A2E" w:rsidRDefault="00D05B18" w:rsidP="00D05B18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4A3A2E">
        <w:rPr>
          <w:rFonts w:ascii="Calibri" w:hAnsi="Calibri" w:cs="Calibri"/>
          <w:i/>
          <w:color w:val="000000"/>
          <w:sz w:val="20"/>
          <w:szCs w:val="20"/>
        </w:rPr>
        <w:t>Si chiede di riport</w:t>
      </w:r>
      <w:r w:rsidR="00044E7E" w:rsidRPr="004A3A2E">
        <w:rPr>
          <w:rFonts w:ascii="Calibri" w:hAnsi="Calibri" w:cs="Calibri"/>
          <w:i/>
          <w:color w:val="000000"/>
          <w:sz w:val="20"/>
          <w:szCs w:val="20"/>
        </w:rPr>
        <w:t>are una breve descrizione dell’A</w:t>
      </w:r>
      <w:r w:rsidRPr="004A3A2E">
        <w:rPr>
          <w:rFonts w:ascii="Calibri" w:hAnsi="Calibri" w:cs="Calibri"/>
          <w:i/>
          <w:color w:val="000000"/>
          <w:sz w:val="20"/>
          <w:szCs w:val="20"/>
        </w:rPr>
        <w:t>zienda (tipologia di azienda, settori di attività, core business,</w:t>
      </w:r>
      <w:r w:rsidR="00B11468" w:rsidRPr="004A3A2E">
        <w:rPr>
          <w:rFonts w:ascii="Calibri" w:hAnsi="Calibri" w:cs="Calibri"/>
          <w:i/>
          <w:color w:val="000000"/>
          <w:sz w:val="20"/>
          <w:szCs w:val="20"/>
        </w:rPr>
        <w:t xml:space="preserve"> numero di dipendenti, altro…).</w:t>
      </w:r>
    </w:p>
    <w:p w14:paraId="7388C6BC" w14:textId="77777777" w:rsidR="00D05B18" w:rsidRPr="00997C1C" w:rsidRDefault="00404403" w:rsidP="00771A13">
      <w:pPr>
        <w:pStyle w:val="NormaleFili"/>
        <w:keepNext/>
        <w:rPr>
          <w:b/>
        </w:rPr>
      </w:pPr>
      <w:r w:rsidRPr="00997C1C">
        <w:rPr>
          <w:b/>
        </w:rPr>
        <w:t>Risposta</w:t>
      </w:r>
    </w:p>
    <w:p w14:paraId="613D0BA9" w14:textId="745CCE5A" w:rsidR="00D05B18" w:rsidRDefault="00D05B18" w:rsidP="00404403">
      <w:pPr>
        <w:pStyle w:val="NormaleFili"/>
      </w:pPr>
      <w:r w:rsidRPr="008659D5">
        <w:t>_______________________________________________________________________________________________________________________________________________________________________________________________________________________</w:t>
      </w:r>
      <w:r w:rsidRPr="00AA7F61">
        <w:t>________________________________________</w:t>
      </w:r>
    </w:p>
    <w:p w14:paraId="27653AB3" w14:textId="77777777" w:rsidR="000F2F35" w:rsidRPr="00AA7F61" w:rsidRDefault="000F2F35" w:rsidP="00404403">
      <w:pPr>
        <w:pStyle w:val="NormaleFili"/>
      </w:pPr>
    </w:p>
    <w:p w14:paraId="18B956EC" w14:textId="396AEC24" w:rsidR="000F2F35" w:rsidRPr="004A3A2E" w:rsidRDefault="000F2F35" w:rsidP="000F2F35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4A3A2E">
        <w:rPr>
          <w:rFonts w:ascii="Calibri" w:hAnsi="Calibri" w:cs="Calibri"/>
          <w:i/>
          <w:color w:val="000000"/>
          <w:sz w:val="20"/>
          <w:szCs w:val="20"/>
        </w:rPr>
        <w:t xml:space="preserve">Si chiede di </w:t>
      </w:r>
      <w:r w:rsidR="00666612">
        <w:rPr>
          <w:rFonts w:ascii="Calibri" w:hAnsi="Calibri" w:cs="Calibri"/>
          <w:i/>
          <w:color w:val="000000"/>
          <w:sz w:val="20"/>
          <w:szCs w:val="20"/>
        </w:rPr>
        <w:t>indicare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se l’Azienda è abilitata al Mercato elettronico della PA </w:t>
      </w:r>
      <w:r w:rsidR="00666612">
        <w:rPr>
          <w:rFonts w:ascii="Calibri" w:hAnsi="Calibri" w:cs="Calibri"/>
          <w:i/>
          <w:color w:val="000000"/>
          <w:sz w:val="20"/>
          <w:szCs w:val="20"/>
        </w:rPr>
        <w:t>(</w:t>
      </w:r>
      <w:proofErr w:type="spellStart"/>
      <w:r w:rsidR="00666612">
        <w:rPr>
          <w:rFonts w:ascii="Calibri" w:hAnsi="Calibri" w:cs="Calibri"/>
          <w:i/>
          <w:color w:val="000000"/>
          <w:sz w:val="20"/>
          <w:szCs w:val="20"/>
        </w:rPr>
        <w:t>MePA</w:t>
      </w:r>
      <w:proofErr w:type="spellEnd"/>
      <w:r w:rsidR="00666612">
        <w:rPr>
          <w:rFonts w:ascii="Calibri" w:hAnsi="Calibri" w:cs="Calibri"/>
          <w:i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i/>
          <w:color w:val="000000"/>
          <w:sz w:val="20"/>
          <w:szCs w:val="20"/>
        </w:rPr>
        <w:t>e in caso affermativo su quali bandi e categorie.</w:t>
      </w:r>
    </w:p>
    <w:p w14:paraId="19485355" w14:textId="77777777" w:rsidR="000F2F35" w:rsidRPr="00997C1C" w:rsidRDefault="000F2F35" w:rsidP="000F2F35">
      <w:pPr>
        <w:pStyle w:val="NormaleFili"/>
        <w:keepNext/>
        <w:rPr>
          <w:b/>
        </w:rPr>
      </w:pPr>
      <w:r w:rsidRPr="00997C1C">
        <w:rPr>
          <w:b/>
        </w:rPr>
        <w:t>Risposta</w:t>
      </w:r>
    </w:p>
    <w:p w14:paraId="06B1B52E" w14:textId="77777777" w:rsidR="000F2F35" w:rsidRPr="00AA7F61" w:rsidRDefault="000F2F35" w:rsidP="000F2F35">
      <w:pPr>
        <w:pStyle w:val="NormaleFili"/>
      </w:pPr>
      <w:r w:rsidRPr="008659D5">
        <w:t>_______________________________________________________________________________________________________________________________________________________________________________________________________________________</w:t>
      </w:r>
      <w:r w:rsidRPr="00AA7F61">
        <w:t>________________________________________</w:t>
      </w:r>
    </w:p>
    <w:p w14:paraId="7DF54BDA" w14:textId="77777777" w:rsidR="00D05B18" w:rsidRPr="00AA7F61" w:rsidRDefault="00D05B18" w:rsidP="00404403">
      <w:pPr>
        <w:pStyle w:val="NormaleFili"/>
        <w:rPr>
          <w:sz w:val="12"/>
        </w:rPr>
      </w:pPr>
    </w:p>
    <w:p w14:paraId="466BD4E5" w14:textId="369EE6F0" w:rsidR="00094365" w:rsidRPr="000F2F35" w:rsidRDefault="00044E7E" w:rsidP="000F2F35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4A3A2E">
        <w:rPr>
          <w:rFonts w:ascii="Calibri" w:hAnsi="Calibri" w:cs="Calibri"/>
          <w:i/>
          <w:color w:val="000000"/>
          <w:sz w:val="20"/>
          <w:szCs w:val="20"/>
        </w:rPr>
        <w:t xml:space="preserve">Si chiede di descrivere </w:t>
      </w:r>
      <w:r w:rsidR="00636D8E" w:rsidRPr="004A3A2E">
        <w:rPr>
          <w:rFonts w:ascii="Calibri" w:hAnsi="Calibri" w:cs="Calibri"/>
          <w:i/>
          <w:color w:val="000000"/>
          <w:sz w:val="20"/>
          <w:szCs w:val="20"/>
        </w:rPr>
        <w:t xml:space="preserve">la </w:t>
      </w:r>
      <w:r w:rsidR="00610BA1" w:rsidRPr="004A3A2E">
        <w:rPr>
          <w:rFonts w:ascii="Calibri" w:hAnsi="Calibri" w:cs="Calibri"/>
          <w:i/>
          <w:color w:val="000000"/>
          <w:sz w:val="20"/>
          <w:szCs w:val="20"/>
        </w:rPr>
        <w:t>qualifica</w:t>
      </w:r>
      <w:r w:rsidR="00636D8E" w:rsidRPr="004A3A2E">
        <w:rPr>
          <w:rFonts w:ascii="Calibri" w:hAnsi="Calibri" w:cs="Calibri"/>
          <w:i/>
          <w:color w:val="000000"/>
          <w:sz w:val="20"/>
          <w:szCs w:val="20"/>
        </w:rPr>
        <w:t xml:space="preserve"> dell’azienda rispetto </w:t>
      </w:r>
      <w:r w:rsidR="00610BA1" w:rsidRPr="004A3A2E">
        <w:rPr>
          <w:rFonts w:ascii="Calibri" w:hAnsi="Calibri" w:cs="Calibri"/>
          <w:i/>
          <w:color w:val="000000"/>
          <w:sz w:val="20"/>
          <w:szCs w:val="20"/>
        </w:rPr>
        <w:t xml:space="preserve">a quelle definite da </w:t>
      </w:r>
      <w:proofErr w:type="spellStart"/>
      <w:r w:rsidR="00610BA1" w:rsidRPr="004A3A2E">
        <w:rPr>
          <w:rFonts w:ascii="Calibri" w:hAnsi="Calibri" w:cs="Calibri"/>
          <w:i/>
          <w:color w:val="000000"/>
          <w:sz w:val="20"/>
          <w:szCs w:val="20"/>
        </w:rPr>
        <w:t>PagoPA</w:t>
      </w:r>
      <w:proofErr w:type="spellEnd"/>
      <w:r w:rsidR="00610BA1" w:rsidRPr="00997C1C">
        <w:rPr>
          <w:rFonts w:ascii="Calibri" w:hAnsi="Calibri" w:cs="Calibri"/>
          <w:i/>
          <w:color w:val="000000"/>
          <w:sz w:val="20"/>
          <w:szCs w:val="20"/>
        </w:rPr>
        <w:t xml:space="preserve"> (Partner tecnologico qualificato o partner tecnologico).</w:t>
      </w:r>
      <w:r w:rsidRPr="00997C1C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14:paraId="31D321D8" w14:textId="77777777" w:rsidR="00044E7E" w:rsidRPr="008659D5" w:rsidRDefault="00044E7E" w:rsidP="00094365">
      <w:pPr>
        <w:pStyle w:val="NormaleFili"/>
        <w:keepNext/>
        <w:rPr>
          <w:b/>
        </w:rPr>
      </w:pPr>
      <w:r w:rsidRPr="008659D5">
        <w:rPr>
          <w:b/>
        </w:rPr>
        <w:t>Risposta:</w:t>
      </w:r>
    </w:p>
    <w:p w14:paraId="0BC62E58" w14:textId="77777777" w:rsidR="00044E7E" w:rsidRPr="00AA7F61" w:rsidRDefault="00044E7E" w:rsidP="009A0706">
      <w:pPr>
        <w:pStyle w:val="Paragrafoelenco"/>
        <w:ind w:left="0"/>
        <w:jc w:val="both"/>
        <w:rPr>
          <w:rFonts w:ascii="Calibri" w:hAnsi="Calibri" w:cs="Arial"/>
          <w:sz w:val="20"/>
          <w:szCs w:val="20"/>
        </w:rPr>
      </w:pPr>
      <w:r w:rsidRPr="00AA7F61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9A0706" w:rsidRPr="00AA7F61">
        <w:rPr>
          <w:rFonts w:ascii="Calibri" w:hAnsi="Calibri"/>
          <w:sz w:val="20"/>
          <w:szCs w:val="20"/>
        </w:rPr>
        <w:t>_________________________________________</w:t>
      </w:r>
    </w:p>
    <w:p w14:paraId="4CEC9566" w14:textId="2F2B256C" w:rsidR="00044E7E" w:rsidRDefault="00044E7E" w:rsidP="00F7046E">
      <w:pPr>
        <w:pStyle w:val="NormaleFili"/>
        <w:rPr>
          <w:sz w:val="12"/>
        </w:rPr>
      </w:pPr>
    </w:p>
    <w:p w14:paraId="25476CBD" w14:textId="77777777" w:rsidR="00C64408" w:rsidRPr="00AA7F61" w:rsidRDefault="00C64408" w:rsidP="00F7046E">
      <w:pPr>
        <w:pStyle w:val="NormaleFili"/>
        <w:rPr>
          <w:sz w:val="12"/>
        </w:rPr>
      </w:pPr>
    </w:p>
    <w:p w14:paraId="2B2C4312" w14:textId="1331BEEA" w:rsidR="00770394" w:rsidRPr="004A3A2E" w:rsidRDefault="0042433D" w:rsidP="009A0706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4A3A2E">
        <w:rPr>
          <w:rFonts w:ascii="Calibri" w:hAnsi="Calibri" w:cs="Calibri"/>
          <w:i/>
          <w:color w:val="000000"/>
          <w:sz w:val="20"/>
          <w:szCs w:val="20"/>
        </w:rPr>
        <w:t>Si</w:t>
      </w:r>
      <w:r w:rsidRPr="004A3A2E">
        <w:rPr>
          <w:rFonts w:ascii="Calibri" w:hAnsi="Calibri" w:cs="Arial"/>
          <w:i/>
          <w:sz w:val="20"/>
          <w:szCs w:val="20"/>
        </w:rPr>
        <w:t xml:space="preserve"> chiede di de</w:t>
      </w:r>
      <w:r w:rsidR="00610BA1" w:rsidRPr="004A3A2E">
        <w:rPr>
          <w:rFonts w:ascii="Calibri" w:hAnsi="Calibri" w:cs="Arial"/>
          <w:i/>
          <w:sz w:val="20"/>
          <w:szCs w:val="20"/>
        </w:rPr>
        <w:t>scrivere</w:t>
      </w:r>
      <w:r w:rsidRPr="004A3A2E">
        <w:rPr>
          <w:rFonts w:ascii="Calibri" w:hAnsi="Calibri" w:cs="Arial"/>
          <w:i/>
          <w:sz w:val="20"/>
          <w:szCs w:val="20"/>
        </w:rPr>
        <w:t xml:space="preserve"> il </w:t>
      </w:r>
      <w:r w:rsidR="00610BA1" w:rsidRPr="004A3A2E">
        <w:rPr>
          <w:rFonts w:ascii="Calibri" w:hAnsi="Calibri" w:cs="Arial"/>
          <w:i/>
          <w:sz w:val="20"/>
          <w:szCs w:val="20"/>
        </w:rPr>
        <w:t>servizio offerto</w:t>
      </w:r>
      <w:r w:rsidR="006463B1" w:rsidRPr="004A3A2E">
        <w:rPr>
          <w:rFonts w:ascii="Calibri" w:hAnsi="Calibri" w:cs="Arial"/>
          <w:i/>
          <w:sz w:val="20"/>
          <w:szCs w:val="20"/>
        </w:rPr>
        <w:t xml:space="preserve">, distinguendo fra </w:t>
      </w:r>
      <w:r w:rsidR="000D2DB8">
        <w:rPr>
          <w:rFonts w:ascii="Calibri" w:hAnsi="Calibri" w:cs="Arial"/>
          <w:i/>
          <w:sz w:val="20"/>
          <w:szCs w:val="20"/>
        </w:rPr>
        <w:t>offerta</w:t>
      </w:r>
      <w:r w:rsidR="006463B1" w:rsidRPr="004A3A2E">
        <w:rPr>
          <w:rFonts w:ascii="Calibri" w:hAnsi="Calibri" w:cs="Arial"/>
          <w:i/>
          <w:sz w:val="20"/>
          <w:szCs w:val="20"/>
        </w:rPr>
        <w:t xml:space="preserve"> “base”</w:t>
      </w:r>
      <w:r w:rsidR="000F2F35">
        <w:rPr>
          <w:rFonts w:ascii="Calibri" w:hAnsi="Calibri" w:cs="Arial"/>
          <w:i/>
          <w:sz w:val="20"/>
          <w:szCs w:val="20"/>
        </w:rPr>
        <w:t xml:space="preserve"> </w:t>
      </w:r>
      <w:r w:rsidR="006463B1" w:rsidRPr="004A3A2E">
        <w:rPr>
          <w:rFonts w:ascii="Calibri" w:hAnsi="Calibri" w:cs="Arial"/>
          <w:i/>
          <w:sz w:val="20"/>
          <w:szCs w:val="20"/>
        </w:rPr>
        <w:t>(</w:t>
      </w:r>
      <w:r w:rsidR="008659D5">
        <w:rPr>
          <w:rFonts w:ascii="Calibri" w:hAnsi="Calibri" w:cs="Arial"/>
          <w:i/>
          <w:sz w:val="20"/>
          <w:szCs w:val="20"/>
        </w:rPr>
        <w:t>evidenziando eventuali opzioni alternative</w:t>
      </w:r>
      <w:r w:rsidR="006463B1" w:rsidRPr="004A3A2E">
        <w:rPr>
          <w:rFonts w:ascii="Calibri" w:hAnsi="Calibri" w:cs="Arial"/>
          <w:i/>
          <w:sz w:val="20"/>
          <w:szCs w:val="20"/>
        </w:rPr>
        <w:t>) e servizi accessori opzionali</w:t>
      </w:r>
    </w:p>
    <w:p w14:paraId="5C15DB49" w14:textId="77777777" w:rsidR="009A0706" w:rsidRPr="00804370" w:rsidRDefault="009A0706" w:rsidP="00771A13">
      <w:pPr>
        <w:pStyle w:val="NormaleFili"/>
        <w:keepNext/>
        <w:rPr>
          <w:b/>
        </w:rPr>
      </w:pPr>
      <w:r w:rsidRPr="00804370">
        <w:rPr>
          <w:b/>
        </w:rPr>
        <w:lastRenderedPageBreak/>
        <w:t>Risposta</w:t>
      </w:r>
    </w:p>
    <w:p w14:paraId="4D8A5FE0" w14:textId="77777777" w:rsidR="009A0706" w:rsidRPr="00804370" w:rsidRDefault="009A0706" w:rsidP="009A0706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D04D7" w14:textId="77777777" w:rsidR="009A0706" w:rsidRPr="00F7046E" w:rsidRDefault="009A0706" w:rsidP="009A0706">
      <w:pPr>
        <w:pStyle w:val="NormaleFili"/>
        <w:rPr>
          <w:sz w:val="12"/>
        </w:rPr>
      </w:pPr>
    </w:p>
    <w:p w14:paraId="4CFF9E98" w14:textId="0F41879F" w:rsidR="00D05B18" w:rsidRPr="00804370" w:rsidRDefault="0042433D" w:rsidP="009A0706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>Si chiede di indicare il fatturato medio annuo realizzato dall’Azienda negli ultimi due esercizi finanziari per la fornitura d</w:t>
      </w:r>
      <w:r w:rsidR="002B7B7F">
        <w:rPr>
          <w:rFonts w:ascii="Calibri" w:hAnsi="Calibri" w:cs="Arial"/>
          <w:i/>
          <w:sz w:val="20"/>
          <w:szCs w:val="20"/>
        </w:rPr>
        <w:t xml:space="preserve">el servizio </w:t>
      </w:r>
      <w:r w:rsidR="00997C1C">
        <w:rPr>
          <w:rFonts w:ascii="Calibri" w:hAnsi="Calibri" w:cs="Arial"/>
          <w:i/>
          <w:sz w:val="20"/>
          <w:szCs w:val="20"/>
        </w:rPr>
        <w:t>in oggetto</w:t>
      </w:r>
      <w:r w:rsidR="002B7B7F">
        <w:rPr>
          <w:rFonts w:ascii="Calibri" w:hAnsi="Calibri" w:cs="Arial"/>
          <w:i/>
          <w:sz w:val="20"/>
          <w:szCs w:val="20"/>
        </w:rPr>
        <w:t>.</w:t>
      </w:r>
    </w:p>
    <w:p w14:paraId="05741C0B" w14:textId="77777777" w:rsidR="009A0706" w:rsidRPr="00804370" w:rsidRDefault="009A0706" w:rsidP="00771A13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14:paraId="526477E9" w14:textId="77777777" w:rsidR="009A0706" w:rsidRPr="00804370" w:rsidRDefault="009A0706" w:rsidP="009A0706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8FC09" w14:textId="77777777" w:rsidR="009A0706" w:rsidRPr="00F7046E" w:rsidRDefault="009A0706" w:rsidP="009A0706">
      <w:pPr>
        <w:pStyle w:val="NormaleFili"/>
        <w:rPr>
          <w:sz w:val="12"/>
        </w:rPr>
      </w:pPr>
    </w:p>
    <w:p w14:paraId="37C9CFAB" w14:textId="090E597C" w:rsidR="000135A2" w:rsidRPr="004A3A2E" w:rsidRDefault="000F2F35" w:rsidP="000135A2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Si chiede di indicare</w:t>
      </w:r>
      <w:r w:rsidRPr="004A3A2E">
        <w:rPr>
          <w:rFonts w:ascii="Calibri" w:hAnsi="Calibri" w:cs="Arial"/>
          <w:i/>
          <w:sz w:val="20"/>
          <w:szCs w:val="20"/>
        </w:rPr>
        <w:t xml:space="preserve"> </w:t>
      </w:r>
      <w:r w:rsidR="000135A2" w:rsidRPr="004A3A2E">
        <w:rPr>
          <w:rFonts w:ascii="Calibri" w:hAnsi="Calibri" w:cs="Arial"/>
          <w:i/>
          <w:sz w:val="20"/>
          <w:szCs w:val="20"/>
        </w:rPr>
        <w:t xml:space="preserve">le eventuali referenze dimostrabili per la fornitura in oggetto, in tutto o in parte, a soggetti pubblici o privati negli ultimi 3 anni </w:t>
      </w:r>
      <w:r w:rsidR="000135A2" w:rsidRPr="004A3A2E">
        <w:rPr>
          <w:rFonts w:ascii="Calibri" w:hAnsi="Calibri" w:cs="Calibri"/>
          <w:i/>
          <w:color w:val="000000"/>
          <w:sz w:val="20"/>
          <w:szCs w:val="20"/>
        </w:rPr>
        <w:t>da cui si possa evincere l’esperienza maturata dalla Vostra Azienda nella fornitura</w:t>
      </w:r>
      <w:r w:rsidR="002B7B7F" w:rsidRPr="004A3A2E">
        <w:rPr>
          <w:rFonts w:ascii="Calibri" w:hAnsi="Calibri" w:cs="Calibri"/>
          <w:i/>
          <w:color w:val="000000"/>
          <w:sz w:val="20"/>
          <w:szCs w:val="20"/>
        </w:rPr>
        <w:t xml:space="preserve"> in oggetto</w:t>
      </w:r>
    </w:p>
    <w:p w14:paraId="5430AA43" w14:textId="77777777" w:rsidR="000135A2" w:rsidRPr="00997C1C" w:rsidRDefault="000135A2" w:rsidP="000135A2">
      <w:pPr>
        <w:pStyle w:val="NormaleFili"/>
        <w:keepNext/>
        <w:rPr>
          <w:b/>
        </w:rPr>
      </w:pPr>
      <w:r w:rsidRPr="00997C1C">
        <w:rPr>
          <w:b/>
        </w:rPr>
        <w:t>Risposta</w:t>
      </w:r>
    </w:p>
    <w:p w14:paraId="6A00AFB1" w14:textId="77777777" w:rsidR="000135A2" w:rsidRPr="00AA7F61" w:rsidRDefault="000135A2" w:rsidP="000135A2">
      <w:pPr>
        <w:pStyle w:val="NormaleFili"/>
      </w:pPr>
      <w:r w:rsidRPr="008659D5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7F61">
        <w:t>__</w:t>
      </w:r>
    </w:p>
    <w:p w14:paraId="376113F6" w14:textId="77777777" w:rsidR="000135A2" w:rsidRPr="00AA7F61" w:rsidRDefault="000135A2" w:rsidP="000135A2">
      <w:pPr>
        <w:pStyle w:val="NormaleFili"/>
        <w:rPr>
          <w:sz w:val="12"/>
        </w:rPr>
      </w:pPr>
    </w:p>
    <w:p w14:paraId="05FEC6B6" w14:textId="77777777" w:rsidR="000135A2" w:rsidRPr="00F7046E" w:rsidRDefault="000135A2" w:rsidP="000135A2">
      <w:pPr>
        <w:pStyle w:val="NormaleFili"/>
        <w:rPr>
          <w:sz w:val="12"/>
        </w:rPr>
      </w:pPr>
    </w:p>
    <w:p w14:paraId="1A19F65B" w14:textId="4ED25AC9" w:rsidR="00AA1A89" w:rsidRPr="00804370" w:rsidRDefault="00AA1A89" w:rsidP="00AA1A89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 xml:space="preserve">Si chiede di indicare </w:t>
      </w:r>
      <w:r w:rsidR="002B7B7F">
        <w:rPr>
          <w:rFonts w:ascii="Calibri" w:hAnsi="Calibri" w:cs="Arial"/>
          <w:i/>
          <w:sz w:val="20"/>
          <w:szCs w:val="20"/>
        </w:rPr>
        <w:t xml:space="preserve">il numero di </w:t>
      </w:r>
      <w:r w:rsidR="00997C1C">
        <w:rPr>
          <w:rFonts w:ascii="Calibri" w:hAnsi="Calibri" w:cs="Arial"/>
          <w:i/>
          <w:sz w:val="20"/>
          <w:szCs w:val="20"/>
        </w:rPr>
        <w:t>disposizioni gestite negli ultimi 3 anni</w:t>
      </w:r>
    </w:p>
    <w:p w14:paraId="710CCA69" w14:textId="77777777" w:rsidR="00AA1A89" w:rsidRPr="00804370" w:rsidRDefault="00AA1A89" w:rsidP="00AA1A89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14:paraId="12BE17AE" w14:textId="77777777" w:rsidR="00AA1A89" w:rsidRPr="00804370" w:rsidRDefault="00AA1A89" w:rsidP="00AA1A89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F39AA" w14:textId="77777777" w:rsidR="00AA1A89" w:rsidRPr="00F7046E" w:rsidRDefault="00AA1A89" w:rsidP="00AA1A89">
      <w:pPr>
        <w:pStyle w:val="NormaleFili"/>
        <w:rPr>
          <w:sz w:val="12"/>
        </w:rPr>
      </w:pPr>
    </w:p>
    <w:p w14:paraId="74740539" w14:textId="068BAACA" w:rsidR="00AA1A89" w:rsidRPr="00804370" w:rsidRDefault="000F2F35" w:rsidP="00AA1A89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Si chiede di i</w:t>
      </w:r>
      <w:r w:rsidR="00AA1A89" w:rsidRPr="00804370">
        <w:rPr>
          <w:rFonts w:ascii="Calibri" w:hAnsi="Calibri" w:cs="Arial"/>
          <w:i/>
          <w:sz w:val="20"/>
          <w:szCs w:val="20"/>
        </w:rPr>
        <w:t>ndicare quali sono le certificazioni di cui è in poss</w:t>
      </w:r>
      <w:r w:rsidR="00753B2B">
        <w:rPr>
          <w:rFonts w:ascii="Calibri" w:hAnsi="Calibri" w:cs="Arial"/>
          <w:i/>
          <w:sz w:val="20"/>
          <w:szCs w:val="20"/>
        </w:rPr>
        <w:t>esso la Vostra Azienda (ISO 9001</w:t>
      </w:r>
      <w:r w:rsidR="00AA1A89" w:rsidRPr="00804370">
        <w:rPr>
          <w:rFonts w:ascii="Calibri" w:hAnsi="Calibri" w:cs="Arial"/>
          <w:i/>
          <w:sz w:val="20"/>
          <w:szCs w:val="20"/>
        </w:rPr>
        <w:t>, ecc.).</w:t>
      </w:r>
    </w:p>
    <w:p w14:paraId="21F94D13" w14:textId="77777777" w:rsidR="00AA1A89" w:rsidRPr="00804370" w:rsidRDefault="00AA1A89" w:rsidP="00AA1A89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14:paraId="740EA4FF" w14:textId="77777777" w:rsidR="00AA1A89" w:rsidRPr="00804370" w:rsidRDefault="00AA1A89" w:rsidP="00AA1A89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CB555" w14:textId="77777777" w:rsidR="00B73BA8" w:rsidRPr="00F7046E" w:rsidRDefault="00B73BA8" w:rsidP="003A6645">
      <w:pPr>
        <w:pStyle w:val="NormaleFili"/>
        <w:rPr>
          <w:sz w:val="12"/>
        </w:rPr>
      </w:pPr>
    </w:p>
    <w:p w14:paraId="5E2570E4" w14:textId="77777777" w:rsidR="00F05A73" w:rsidRPr="00F7046E" w:rsidRDefault="00F05A73" w:rsidP="003A6645">
      <w:pPr>
        <w:pStyle w:val="NormaleFili"/>
        <w:rPr>
          <w:sz w:val="12"/>
        </w:rPr>
      </w:pPr>
    </w:p>
    <w:p w14:paraId="5D68D423" w14:textId="7486604B" w:rsidR="002B7B7F" w:rsidRPr="000F2F35" w:rsidRDefault="002B7B7F" w:rsidP="002B7B7F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0F2F35">
        <w:rPr>
          <w:rFonts w:ascii="Calibri" w:hAnsi="Calibri" w:cs="Arial"/>
          <w:i/>
          <w:sz w:val="20"/>
          <w:szCs w:val="20"/>
        </w:rPr>
        <w:t xml:space="preserve">Si chiede di descrivere le </w:t>
      </w:r>
      <w:proofErr w:type="spellStart"/>
      <w:r w:rsidRPr="000F2F35">
        <w:rPr>
          <w:rFonts w:ascii="Calibri" w:hAnsi="Calibri" w:cs="Arial"/>
          <w:i/>
          <w:sz w:val="20"/>
          <w:szCs w:val="20"/>
        </w:rPr>
        <w:t>features</w:t>
      </w:r>
      <w:proofErr w:type="spellEnd"/>
      <w:r w:rsidR="00CE0B0D" w:rsidRPr="000F2F35">
        <w:rPr>
          <w:rFonts w:ascii="Calibri" w:hAnsi="Calibri" w:cs="Arial"/>
          <w:i/>
          <w:sz w:val="20"/>
          <w:szCs w:val="20"/>
        </w:rPr>
        <w:t xml:space="preserve"> della soluzione offerta</w:t>
      </w:r>
      <w:r w:rsidRPr="000F2F35">
        <w:rPr>
          <w:rFonts w:ascii="Calibri" w:hAnsi="Calibri" w:cs="Arial"/>
          <w:i/>
          <w:sz w:val="20"/>
          <w:szCs w:val="20"/>
        </w:rPr>
        <w:t xml:space="preserve">, con particolare riferimento </w:t>
      </w:r>
      <w:r w:rsidR="0010625D" w:rsidRPr="000F2F35">
        <w:rPr>
          <w:rFonts w:ascii="Calibri" w:hAnsi="Calibri" w:cs="Arial"/>
          <w:i/>
          <w:sz w:val="20"/>
          <w:szCs w:val="20"/>
        </w:rPr>
        <w:t>a</w:t>
      </w:r>
      <w:r w:rsidR="00CE0B0D" w:rsidRPr="000F2F35">
        <w:rPr>
          <w:rFonts w:ascii="Calibri" w:hAnsi="Calibri" w:cs="Arial"/>
          <w:i/>
          <w:sz w:val="20"/>
          <w:szCs w:val="20"/>
        </w:rPr>
        <w:t xml:space="preserve">: </w:t>
      </w:r>
      <w:r w:rsidR="0010625D" w:rsidRPr="000F2F35">
        <w:rPr>
          <w:rFonts w:ascii="Calibri" w:hAnsi="Calibri" w:cs="Arial"/>
          <w:i/>
          <w:sz w:val="20"/>
          <w:szCs w:val="20"/>
        </w:rPr>
        <w:t>strumenti di gestione delle posizioni debitorie (at</w:t>
      </w:r>
      <w:r w:rsidR="0010625D" w:rsidRPr="00666612">
        <w:rPr>
          <w:rFonts w:ascii="Calibri" w:hAnsi="Calibri" w:cs="Arial"/>
          <w:i/>
          <w:sz w:val="20"/>
          <w:szCs w:val="20"/>
        </w:rPr>
        <w:t xml:space="preserve">tese o spontanee), </w:t>
      </w:r>
      <w:r w:rsidR="00B32EC6" w:rsidRPr="00666612">
        <w:rPr>
          <w:rFonts w:ascii="Calibri" w:hAnsi="Calibri" w:cs="Arial"/>
          <w:i/>
          <w:sz w:val="20"/>
          <w:szCs w:val="20"/>
        </w:rPr>
        <w:t xml:space="preserve">generazione e gestione dei codici IUV, disponibilità di portali web per monitoraggio e gestione del servizio, </w:t>
      </w:r>
      <w:r w:rsidR="00CE0B0D" w:rsidRPr="00666612">
        <w:rPr>
          <w:rFonts w:ascii="Calibri" w:hAnsi="Calibri" w:cs="Arial"/>
          <w:i/>
          <w:sz w:val="20"/>
          <w:szCs w:val="20"/>
        </w:rPr>
        <w:t xml:space="preserve">funzionalità di riconciliazione degli incassi, archiviazione delle posizioni debitorie, </w:t>
      </w:r>
      <w:r w:rsidR="0010625D" w:rsidRPr="00666612">
        <w:rPr>
          <w:rFonts w:ascii="Calibri" w:hAnsi="Calibri" w:cs="Arial"/>
          <w:i/>
          <w:sz w:val="20"/>
          <w:szCs w:val="20"/>
        </w:rPr>
        <w:t xml:space="preserve">modalità di integrazione con </w:t>
      </w:r>
      <w:r w:rsidR="00CE0B0D" w:rsidRPr="00666612">
        <w:rPr>
          <w:rFonts w:ascii="Calibri" w:hAnsi="Calibri" w:cs="Arial"/>
          <w:i/>
          <w:sz w:val="20"/>
          <w:szCs w:val="20"/>
        </w:rPr>
        <w:t xml:space="preserve">i </w:t>
      </w:r>
      <w:r w:rsidR="0010625D" w:rsidRPr="00666612">
        <w:rPr>
          <w:rFonts w:ascii="Calibri" w:hAnsi="Calibri" w:cs="Arial"/>
          <w:i/>
          <w:sz w:val="20"/>
          <w:szCs w:val="20"/>
        </w:rPr>
        <w:t xml:space="preserve">sistemi </w:t>
      </w:r>
      <w:r w:rsidR="00C84238" w:rsidRPr="00666612">
        <w:rPr>
          <w:rFonts w:ascii="Calibri" w:hAnsi="Calibri" w:cs="Arial"/>
          <w:i/>
          <w:sz w:val="20"/>
          <w:szCs w:val="20"/>
        </w:rPr>
        <w:t>informativi di Consip</w:t>
      </w:r>
      <w:r w:rsidR="00CB1DA8" w:rsidRPr="00666612">
        <w:rPr>
          <w:rFonts w:ascii="Calibri" w:hAnsi="Calibri" w:cs="Arial"/>
          <w:i/>
          <w:sz w:val="20"/>
          <w:szCs w:val="20"/>
        </w:rPr>
        <w:t xml:space="preserve"> (es. Web Services)</w:t>
      </w:r>
      <w:r w:rsidR="00CE0B0D" w:rsidRPr="0088453F">
        <w:rPr>
          <w:rFonts w:ascii="Calibri" w:hAnsi="Calibri" w:cs="Arial"/>
          <w:i/>
          <w:sz w:val="20"/>
          <w:szCs w:val="20"/>
        </w:rPr>
        <w:t>, eventuali prerequisiti o vincoli per l’adesione alla soluzione proposta</w:t>
      </w:r>
      <w:r w:rsidR="00C75EA0" w:rsidRPr="00E04B76">
        <w:rPr>
          <w:rFonts w:ascii="Calibri" w:hAnsi="Calibri" w:cs="Arial"/>
          <w:i/>
          <w:sz w:val="20"/>
          <w:szCs w:val="20"/>
        </w:rPr>
        <w:t>, tempistiche di attivazione del servizio</w:t>
      </w:r>
      <w:r w:rsidR="00CE0B0D" w:rsidRPr="00E04B76">
        <w:rPr>
          <w:rFonts w:ascii="Calibri" w:hAnsi="Calibri" w:cs="Arial"/>
          <w:i/>
          <w:sz w:val="20"/>
          <w:szCs w:val="20"/>
        </w:rPr>
        <w:t xml:space="preserve"> </w:t>
      </w:r>
    </w:p>
    <w:p w14:paraId="199F1F7B" w14:textId="77777777" w:rsidR="00B73BA8" w:rsidRPr="002B7B7F" w:rsidRDefault="002B7B7F" w:rsidP="002B7B7F">
      <w:pPr>
        <w:pStyle w:val="BodyText21"/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i/>
          <w:sz w:val="20"/>
        </w:rPr>
        <w:lastRenderedPageBreak/>
        <w:t xml:space="preserve">  </w:t>
      </w:r>
      <w:r w:rsidR="00B73BA8" w:rsidRPr="002B7B7F">
        <w:rPr>
          <w:rFonts w:ascii="Calibri" w:hAnsi="Calibri"/>
          <w:b/>
          <w:sz w:val="20"/>
          <w:szCs w:val="20"/>
        </w:rPr>
        <w:t>Risposta</w:t>
      </w:r>
    </w:p>
    <w:p w14:paraId="08876038" w14:textId="78130D86" w:rsidR="00B73BA8" w:rsidRDefault="00B73BA8" w:rsidP="00B73BA8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AC3EC" w14:textId="7D6F563C" w:rsidR="000F2F35" w:rsidRDefault="000F2F35" w:rsidP="00B73BA8">
      <w:pPr>
        <w:pStyle w:val="NormaleFili"/>
      </w:pPr>
    </w:p>
    <w:p w14:paraId="1D59931E" w14:textId="192AFBEC" w:rsidR="000F2F35" w:rsidRPr="00804370" w:rsidRDefault="000F2F35" w:rsidP="000F2F35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Si chiede di indicare se il servizio offerto </w:t>
      </w:r>
      <w:r w:rsidR="00666612">
        <w:rPr>
          <w:rFonts w:ascii="Calibri" w:hAnsi="Calibri" w:cs="Arial"/>
          <w:i/>
          <w:sz w:val="20"/>
          <w:szCs w:val="20"/>
        </w:rPr>
        <w:t xml:space="preserve">può essere </w:t>
      </w:r>
      <w:r>
        <w:rPr>
          <w:rFonts w:ascii="Calibri" w:hAnsi="Calibri" w:cs="Arial"/>
          <w:i/>
          <w:sz w:val="20"/>
          <w:szCs w:val="20"/>
        </w:rPr>
        <w:t xml:space="preserve">erogato in modalità </w:t>
      </w:r>
      <w:proofErr w:type="spellStart"/>
      <w:r>
        <w:rPr>
          <w:rFonts w:ascii="Calibri" w:hAnsi="Calibri" w:cs="Arial"/>
          <w:i/>
          <w:sz w:val="20"/>
          <w:szCs w:val="20"/>
        </w:rPr>
        <w:t>SaaS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(Software </w:t>
      </w:r>
      <w:proofErr w:type="spellStart"/>
      <w:r>
        <w:rPr>
          <w:rFonts w:ascii="Calibri" w:hAnsi="Calibri" w:cs="Arial"/>
          <w:i/>
          <w:sz w:val="20"/>
          <w:szCs w:val="20"/>
        </w:rPr>
        <w:t>as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a Service) e in caso affermativo se questo è presente sul catalogo AGID</w:t>
      </w:r>
    </w:p>
    <w:p w14:paraId="106D9A0D" w14:textId="77777777" w:rsidR="000F2F35" w:rsidRPr="00804370" w:rsidRDefault="000F2F35" w:rsidP="000F2F35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14:paraId="57BBA862" w14:textId="77777777" w:rsidR="000F2F35" w:rsidRPr="00804370" w:rsidRDefault="000F2F35" w:rsidP="000F2F35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C2AFE" w14:textId="77777777" w:rsidR="000F2F35" w:rsidRPr="00804370" w:rsidRDefault="000F2F35" w:rsidP="00B73BA8">
      <w:pPr>
        <w:pStyle w:val="NormaleFili"/>
      </w:pPr>
    </w:p>
    <w:p w14:paraId="4C82F01A" w14:textId="77777777" w:rsidR="00B73BA8" w:rsidRPr="00F7046E" w:rsidRDefault="00B73BA8" w:rsidP="003A6645">
      <w:pPr>
        <w:pStyle w:val="NormaleFili"/>
        <w:rPr>
          <w:sz w:val="12"/>
        </w:rPr>
      </w:pPr>
    </w:p>
    <w:p w14:paraId="5641F248" w14:textId="3723B876" w:rsidR="00A54F58" w:rsidRPr="004A3A2E" w:rsidRDefault="000F2F35" w:rsidP="002B7B7F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Si chiede di i</w:t>
      </w:r>
      <w:r w:rsidR="00901B96" w:rsidRPr="004A3A2E">
        <w:rPr>
          <w:rFonts w:ascii="Calibri" w:hAnsi="Calibri"/>
          <w:i/>
          <w:sz w:val="20"/>
        </w:rPr>
        <w:t xml:space="preserve">ndicare </w:t>
      </w:r>
      <w:r w:rsidR="002B7B7F" w:rsidRPr="004A3A2E">
        <w:rPr>
          <w:rFonts w:ascii="Calibri" w:hAnsi="Calibri"/>
          <w:i/>
          <w:sz w:val="20"/>
        </w:rPr>
        <w:t xml:space="preserve">le modalità di </w:t>
      </w:r>
      <w:proofErr w:type="spellStart"/>
      <w:r w:rsidR="002B7B7F" w:rsidRPr="004A3A2E">
        <w:rPr>
          <w:rFonts w:ascii="Calibri" w:hAnsi="Calibri"/>
          <w:i/>
          <w:sz w:val="20"/>
        </w:rPr>
        <w:t>pricing</w:t>
      </w:r>
      <w:proofErr w:type="spellEnd"/>
      <w:r w:rsidR="002B7B7F" w:rsidRPr="004A3A2E">
        <w:rPr>
          <w:rFonts w:ascii="Calibri" w:hAnsi="Calibri"/>
          <w:i/>
          <w:sz w:val="20"/>
        </w:rPr>
        <w:t xml:space="preserve"> per </w:t>
      </w:r>
      <w:r w:rsidR="002A78E2">
        <w:rPr>
          <w:rFonts w:ascii="Calibri" w:hAnsi="Calibri"/>
          <w:i/>
          <w:sz w:val="20"/>
        </w:rPr>
        <w:t xml:space="preserve">l’attivazione del servizio (progettazione, implementazione, set-up, ecc.) ed il suo </w:t>
      </w:r>
      <w:r w:rsidR="00FD364A" w:rsidRPr="004A3A2E">
        <w:rPr>
          <w:rFonts w:ascii="Calibri" w:hAnsi="Calibri"/>
          <w:i/>
          <w:sz w:val="20"/>
        </w:rPr>
        <w:t xml:space="preserve">utilizzo </w:t>
      </w:r>
      <w:r w:rsidR="00997C1C">
        <w:rPr>
          <w:rFonts w:ascii="Calibri" w:hAnsi="Calibri"/>
          <w:i/>
          <w:sz w:val="20"/>
        </w:rPr>
        <w:t>(una tantum, canoni, tariffe a consumo, plafond a scaglioni, ecc.)</w:t>
      </w:r>
    </w:p>
    <w:p w14:paraId="3AF89005" w14:textId="77777777" w:rsidR="00FD364A" w:rsidRPr="00997C1C" w:rsidRDefault="00FD364A" w:rsidP="00FD364A">
      <w:pPr>
        <w:pStyle w:val="BodyText21"/>
        <w:spacing w:line="360" w:lineRule="auto"/>
        <w:rPr>
          <w:rFonts w:ascii="Calibri" w:hAnsi="Calibri"/>
          <w:i/>
          <w:sz w:val="20"/>
        </w:rPr>
      </w:pPr>
    </w:p>
    <w:p w14:paraId="6CB9DDD0" w14:textId="77777777" w:rsidR="00E34BF9" w:rsidRPr="008659D5" w:rsidRDefault="00E34BF9" w:rsidP="00E34BF9">
      <w:pPr>
        <w:pStyle w:val="BodyText21"/>
        <w:spacing w:line="360" w:lineRule="auto"/>
        <w:ind w:left="360"/>
        <w:rPr>
          <w:rFonts w:ascii="Calibri" w:hAnsi="Calibri"/>
          <w:b/>
          <w:sz w:val="20"/>
          <w:szCs w:val="20"/>
        </w:rPr>
      </w:pPr>
      <w:r w:rsidRPr="008659D5">
        <w:rPr>
          <w:rFonts w:ascii="Calibri" w:hAnsi="Calibri"/>
          <w:b/>
          <w:sz w:val="20"/>
          <w:szCs w:val="20"/>
        </w:rPr>
        <w:t>Risposta</w:t>
      </w:r>
    </w:p>
    <w:p w14:paraId="317F7823" w14:textId="77777777" w:rsidR="00E34BF9" w:rsidRPr="00AA7F61" w:rsidRDefault="00E34BF9" w:rsidP="00E34BF9">
      <w:pPr>
        <w:pStyle w:val="NormaleFili"/>
        <w:ind w:left="360"/>
      </w:pPr>
      <w:r w:rsidRPr="00AA7F61">
        <w:t>______________________________________________________________________________________________________________________________________________________________________</w:t>
      </w:r>
    </w:p>
    <w:p w14:paraId="0230AF0F" w14:textId="0B605095" w:rsidR="00A54F58" w:rsidRDefault="00A54F58" w:rsidP="000135A2">
      <w:pPr>
        <w:pStyle w:val="NormaleFili"/>
        <w:rPr>
          <w:sz w:val="12"/>
        </w:rPr>
      </w:pPr>
    </w:p>
    <w:p w14:paraId="09001CC7" w14:textId="2E61CB4E" w:rsidR="00A50015" w:rsidRDefault="00A50015" w:rsidP="000135A2">
      <w:pPr>
        <w:pStyle w:val="NormaleFili"/>
        <w:rPr>
          <w:sz w:val="12"/>
        </w:rPr>
      </w:pPr>
    </w:p>
    <w:p w14:paraId="78C14354" w14:textId="77777777" w:rsidR="00A50015" w:rsidRPr="00AA7F61" w:rsidRDefault="00A50015" w:rsidP="000135A2">
      <w:pPr>
        <w:pStyle w:val="NormaleFili"/>
        <w:rPr>
          <w:sz w:val="12"/>
        </w:rPr>
      </w:pPr>
    </w:p>
    <w:p w14:paraId="20B88BD9" w14:textId="70685FBB" w:rsidR="00753B2B" w:rsidRPr="004A3A2E" w:rsidRDefault="000F2F35" w:rsidP="00753B2B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Si chiede di f</w:t>
      </w:r>
      <w:r w:rsidR="00753B2B" w:rsidRPr="004A3A2E">
        <w:rPr>
          <w:rFonts w:ascii="Calibri" w:hAnsi="Calibri"/>
          <w:i/>
          <w:sz w:val="20"/>
        </w:rPr>
        <w:t xml:space="preserve">ornire eventuali informazioni supplementari relative alla propria azienda </w:t>
      </w:r>
      <w:r w:rsidR="002A78E2">
        <w:rPr>
          <w:rFonts w:ascii="Calibri" w:hAnsi="Calibri"/>
          <w:i/>
          <w:sz w:val="20"/>
        </w:rPr>
        <w:t xml:space="preserve">e/o al servizio in oggetto </w:t>
      </w:r>
      <w:r w:rsidR="00753B2B" w:rsidRPr="004A3A2E">
        <w:rPr>
          <w:rFonts w:ascii="Calibri" w:hAnsi="Calibri"/>
          <w:i/>
          <w:sz w:val="20"/>
        </w:rPr>
        <w:t>non contemplate nei quesiti sopra riportati</w:t>
      </w:r>
    </w:p>
    <w:p w14:paraId="62D9BC8E" w14:textId="77777777" w:rsidR="00753B2B" w:rsidRPr="002B7B7F" w:rsidRDefault="00753B2B" w:rsidP="00753B2B">
      <w:pPr>
        <w:pStyle w:val="BodyText21"/>
        <w:spacing w:line="360" w:lineRule="auto"/>
        <w:ind w:left="360"/>
        <w:rPr>
          <w:rFonts w:ascii="Calibri" w:hAnsi="Calibri"/>
          <w:b/>
          <w:sz w:val="20"/>
          <w:szCs w:val="20"/>
        </w:rPr>
      </w:pPr>
      <w:r w:rsidRPr="002B7B7F">
        <w:rPr>
          <w:rFonts w:ascii="Calibri" w:hAnsi="Calibri"/>
          <w:b/>
          <w:sz w:val="20"/>
          <w:szCs w:val="20"/>
        </w:rPr>
        <w:t>Risposta</w:t>
      </w:r>
    </w:p>
    <w:p w14:paraId="56237152" w14:textId="77777777" w:rsidR="00753B2B" w:rsidRPr="00804370" w:rsidRDefault="00753B2B" w:rsidP="00753B2B">
      <w:pPr>
        <w:pStyle w:val="NormaleFili"/>
        <w:ind w:left="360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F398C" w14:textId="77777777" w:rsidR="00753B2B" w:rsidRDefault="00753B2B" w:rsidP="000135A2">
      <w:pPr>
        <w:pStyle w:val="NormaleFili"/>
        <w:rPr>
          <w:sz w:val="12"/>
        </w:rPr>
      </w:pPr>
    </w:p>
    <w:p w14:paraId="2AB2D146" w14:textId="5CAC1A92" w:rsidR="000F495F" w:rsidRDefault="000F495F" w:rsidP="000F495F">
      <w:pPr>
        <w:spacing w:line="276" w:lineRule="auto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804370">
        <w:rPr>
          <w:rFonts w:ascii="Calibri" w:hAnsi="Calibri" w:cs="Arial"/>
          <w:bCs/>
          <w:sz w:val="20"/>
          <w:szCs w:val="20"/>
          <w:u w:val="single"/>
        </w:rPr>
        <w:t>Con la sottoscrizione del Documento di Consultazione del mercato, l’interessato acconsente espressamente al trattamento dei propri Dati personali sopra forniti.</w:t>
      </w:r>
    </w:p>
    <w:p w14:paraId="51843352" w14:textId="77777777" w:rsidR="00E04B76" w:rsidRPr="00804370" w:rsidRDefault="00E04B76" w:rsidP="000F495F">
      <w:pPr>
        <w:spacing w:line="276" w:lineRule="auto"/>
        <w:jc w:val="both"/>
        <w:rPr>
          <w:rFonts w:ascii="Calibri" w:hAnsi="Calibri" w:cs="Arial"/>
          <w:bCs/>
          <w:sz w:val="20"/>
          <w:szCs w:val="20"/>
          <w:u w:val="single"/>
        </w:rPr>
      </w:pPr>
    </w:p>
    <w:p w14:paraId="29133EE0" w14:textId="77777777" w:rsidR="000F495F" w:rsidRPr="00804370" w:rsidRDefault="000F495F" w:rsidP="000F495F">
      <w:pPr>
        <w:spacing w:line="276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3153"/>
      </w:tblGrid>
      <w:tr w:rsidR="000F495F" w:rsidRPr="00804370" w14:paraId="444BEA59" w14:textId="77777777" w:rsidTr="000F495F">
        <w:trPr>
          <w:trHeight w:val="277"/>
        </w:trPr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14094FED" w14:textId="77777777" w:rsidR="000F495F" w:rsidRPr="00804370" w:rsidRDefault="000F495F" w:rsidP="002E6A59">
            <w:pPr>
              <w:jc w:val="center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 w:rsidRPr="00804370"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Firma operatore economico</w:t>
            </w:r>
          </w:p>
        </w:tc>
      </w:tr>
      <w:tr w:rsidR="000F495F" w:rsidRPr="00804370" w14:paraId="1978039F" w14:textId="77777777" w:rsidTr="000F495F">
        <w:tc>
          <w:tcPr>
            <w:tcW w:w="2822" w:type="dxa"/>
            <w:tcBorders>
              <w:top w:val="single" w:sz="4" w:space="0" w:color="FFFFFF"/>
            </w:tcBorders>
            <w:shd w:val="clear" w:color="auto" w:fill="auto"/>
          </w:tcPr>
          <w:p w14:paraId="2F6A3B77" w14:textId="77777777" w:rsidR="000F495F" w:rsidRPr="00F7046E" w:rsidRDefault="000F495F" w:rsidP="002E6A59">
            <w:pPr>
              <w:jc w:val="center"/>
              <w:rPr>
                <w:rFonts w:ascii="Calibri" w:hAnsi="Calibri"/>
                <w:sz w:val="20"/>
              </w:rPr>
            </w:pPr>
            <w:r w:rsidRPr="00804370">
              <w:rPr>
                <w:rFonts w:ascii="Calibri" w:hAnsi="Calibri" w:cs="Arial"/>
                <w:bCs/>
                <w:sz w:val="20"/>
                <w:szCs w:val="20"/>
              </w:rPr>
              <w:t>[Nome e Cognome]</w:t>
            </w:r>
          </w:p>
        </w:tc>
      </w:tr>
      <w:tr w:rsidR="000F495F" w:rsidRPr="008335E8" w14:paraId="419F4A60" w14:textId="77777777" w:rsidTr="002E6A59">
        <w:trPr>
          <w:trHeight w:val="413"/>
        </w:trPr>
        <w:tc>
          <w:tcPr>
            <w:tcW w:w="2822" w:type="dxa"/>
            <w:shd w:val="clear" w:color="auto" w:fill="auto"/>
          </w:tcPr>
          <w:p w14:paraId="2C2FB7DD" w14:textId="77777777" w:rsidR="000F495F" w:rsidRPr="00F7046E" w:rsidRDefault="000F495F" w:rsidP="002E6A59">
            <w:pPr>
              <w:jc w:val="center"/>
              <w:rPr>
                <w:rFonts w:ascii="Trebuchet MS" w:hAnsi="Trebuchet MS"/>
                <w:i/>
                <w:sz w:val="20"/>
              </w:rPr>
            </w:pPr>
          </w:p>
          <w:p w14:paraId="3DAD6F9A" w14:textId="77777777" w:rsidR="000F495F" w:rsidRPr="00F7046E" w:rsidRDefault="000F495F" w:rsidP="002E6A59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804370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____________________________</w:t>
            </w:r>
          </w:p>
        </w:tc>
      </w:tr>
    </w:tbl>
    <w:p w14:paraId="16F52024" w14:textId="77777777" w:rsidR="00132242" w:rsidRDefault="00132242" w:rsidP="00780AD9">
      <w:pPr>
        <w:pStyle w:val="NormaleFili"/>
      </w:pPr>
    </w:p>
    <w:sectPr w:rsidR="00132242" w:rsidSect="00F70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127" w:right="1134" w:bottom="1985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F92D0" w14:textId="77777777" w:rsidR="00174666" w:rsidRDefault="00174666">
      <w:r>
        <w:separator/>
      </w:r>
    </w:p>
  </w:endnote>
  <w:endnote w:type="continuationSeparator" w:id="0">
    <w:p w14:paraId="187C34CC" w14:textId="77777777" w:rsidR="00174666" w:rsidRDefault="00174666">
      <w:r>
        <w:continuationSeparator/>
      </w:r>
    </w:p>
  </w:endnote>
  <w:endnote w:type="continuationNotice" w:id="1">
    <w:p w14:paraId="2112EDDC" w14:textId="77777777" w:rsidR="00174666" w:rsidRDefault="00174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8749" w14:textId="77777777" w:rsidR="00D626F3" w:rsidRDefault="00D626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20CC1A7" w14:textId="77777777" w:rsidR="00D626F3" w:rsidRDefault="00D626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34DC" w14:textId="57560322" w:rsidR="00D626F3" w:rsidRPr="00555610" w:rsidRDefault="00D626F3">
    <w:pPr>
      <w:pStyle w:val="Intestazione"/>
      <w:framePr w:w="788" w:wrap="around" w:vAnchor="text" w:hAnchor="page" w:x="9955" w:y="1"/>
      <w:jc w:val="right"/>
      <w:rPr>
        <w:rStyle w:val="Numeropagina"/>
        <w:rFonts w:ascii="Trebuchet MS" w:hAnsi="Trebuchet MS"/>
        <w:sz w:val="14"/>
        <w:szCs w:val="14"/>
      </w:rPr>
    </w:pPr>
    <w:r w:rsidRPr="00555610">
      <w:rPr>
        <w:rStyle w:val="Numeropagina"/>
        <w:sz w:val="14"/>
      </w:rPr>
      <w:fldChar w:fldCharType="begin"/>
    </w:r>
    <w:r w:rsidRPr="00555610">
      <w:rPr>
        <w:rStyle w:val="Numeropagina"/>
        <w:rFonts w:ascii="Trebuchet MS" w:hAnsi="Trebuchet MS"/>
        <w:sz w:val="14"/>
      </w:rPr>
      <w:instrText xml:space="preserve">PAGE  </w:instrText>
    </w:r>
    <w:r w:rsidRPr="00555610">
      <w:rPr>
        <w:rStyle w:val="Numeropagina"/>
        <w:rFonts w:ascii="Courier" w:hAnsi="Courier"/>
        <w:sz w:val="14"/>
      </w:rPr>
      <w:fldChar w:fldCharType="separate"/>
    </w:r>
    <w:r w:rsidR="00411002">
      <w:rPr>
        <w:rStyle w:val="Numeropagina"/>
        <w:rFonts w:ascii="Trebuchet MS" w:hAnsi="Trebuchet MS"/>
        <w:noProof/>
        <w:sz w:val="14"/>
      </w:rPr>
      <w:t>8</w:t>
    </w:r>
    <w:r w:rsidRPr="00555610">
      <w:rPr>
        <w:rStyle w:val="Numeropagina"/>
        <w:rFonts w:ascii="Courier" w:hAnsi="Courier"/>
        <w:sz w:val="14"/>
      </w:rPr>
      <w:fldChar w:fldCharType="end"/>
    </w:r>
    <w:r w:rsidRPr="00555610">
      <w:rPr>
        <w:rStyle w:val="Numeropagina"/>
        <w:rFonts w:ascii="Trebuchet MS" w:hAnsi="Trebuchet MS"/>
        <w:sz w:val="14"/>
      </w:rPr>
      <w:t xml:space="preserve"> di </w:t>
    </w:r>
    <w:r w:rsidRPr="00555610">
      <w:rPr>
        <w:rStyle w:val="Numeropagina"/>
        <w:rFonts w:ascii="Trebuchet MS" w:hAnsi="Trebuchet MS"/>
        <w:sz w:val="14"/>
        <w:szCs w:val="14"/>
      </w:rPr>
      <w:fldChar w:fldCharType="begin"/>
    </w:r>
    <w:r w:rsidRPr="00555610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555610">
      <w:rPr>
        <w:rStyle w:val="Numeropagina"/>
        <w:rFonts w:ascii="Trebuchet MS" w:hAnsi="Trebuchet MS"/>
        <w:sz w:val="14"/>
        <w:szCs w:val="14"/>
      </w:rPr>
      <w:fldChar w:fldCharType="separate"/>
    </w:r>
    <w:r w:rsidR="00411002">
      <w:rPr>
        <w:rStyle w:val="Numeropagina"/>
        <w:rFonts w:ascii="Trebuchet MS" w:hAnsi="Trebuchet MS"/>
        <w:noProof/>
        <w:sz w:val="14"/>
        <w:szCs w:val="14"/>
      </w:rPr>
      <w:t>8</w:t>
    </w:r>
    <w:r w:rsidRPr="00555610">
      <w:rPr>
        <w:rStyle w:val="Numeropagina"/>
        <w:rFonts w:ascii="Trebuchet MS" w:hAnsi="Trebuchet MS"/>
        <w:sz w:val="14"/>
        <w:szCs w:val="14"/>
      </w:rPr>
      <w:fldChar w:fldCharType="end"/>
    </w:r>
  </w:p>
  <w:p w14:paraId="0E8AE113" w14:textId="77777777" w:rsidR="00D626F3" w:rsidRPr="00BE361F" w:rsidRDefault="00D626F3" w:rsidP="00123323">
    <w:pPr>
      <w:pStyle w:val="Pidipagina"/>
      <w:ind w:right="360"/>
      <w:rPr>
        <w:rFonts w:ascii="Calibri" w:hAnsi="Calibri"/>
        <w:sz w:val="16"/>
        <w:szCs w:val="16"/>
        <w:lang w:val="it-IT"/>
      </w:rPr>
    </w:pPr>
    <w:r w:rsidRPr="00C60279">
      <w:rPr>
        <w:rFonts w:ascii="Calibri" w:hAnsi="Calibri"/>
        <w:sz w:val="16"/>
        <w:szCs w:val="16"/>
      </w:rPr>
      <w:t xml:space="preserve">Classificazione Consip </w:t>
    </w:r>
    <w:r w:rsidR="00E34BF9">
      <w:rPr>
        <w:rFonts w:ascii="Calibri" w:hAnsi="Calibri"/>
        <w:sz w:val="16"/>
        <w:szCs w:val="16"/>
        <w:lang w:val="it-IT"/>
      </w:rPr>
      <w:t>Public</w:t>
    </w:r>
  </w:p>
  <w:p w14:paraId="00E940D7" w14:textId="3C4473AE" w:rsidR="00D626F3" w:rsidRPr="00C60279" w:rsidRDefault="00D626F3" w:rsidP="00123323">
    <w:pPr>
      <w:pStyle w:val="Pidipagina"/>
      <w:ind w:right="360"/>
      <w:rPr>
        <w:rFonts w:ascii="Calibri" w:hAnsi="Calibri"/>
        <w:sz w:val="16"/>
        <w:szCs w:val="16"/>
      </w:rPr>
    </w:pPr>
    <w:r w:rsidRPr="00C60279">
      <w:rPr>
        <w:rFonts w:ascii="Calibri" w:hAnsi="Calibri"/>
        <w:sz w:val="16"/>
        <w:szCs w:val="16"/>
      </w:rPr>
      <w:t xml:space="preserve">Consip S.p.A. – Consultazione di mercato per l’acquisizione di </w:t>
    </w:r>
    <w:r>
      <w:rPr>
        <w:rFonts w:ascii="Calibri" w:hAnsi="Calibri"/>
        <w:sz w:val="16"/>
        <w:szCs w:val="16"/>
        <w:lang w:val="it-IT"/>
      </w:rPr>
      <w:t xml:space="preserve">una </w:t>
    </w:r>
    <w:r w:rsidR="00923880">
      <w:rPr>
        <w:rFonts w:ascii="Calibri" w:hAnsi="Calibri"/>
        <w:sz w:val="16"/>
        <w:szCs w:val="16"/>
        <w:lang w:val="it-IT"/>
      </w:rPr>
      <w:t>servizio di “</w:t>
    </w:r>
    <w:r w:rsidR="007547A1" w:rsidRPr="007547A1">
      <w:rPr>
        <w:rFonts w:ascii="Calibri" w:hAnsi="Calibri"/>
        <w:sz w:val="16"/>
        <w:szCs w:val="16"/>
      </w:rPr>
      <w:t xml:space="preserve">Gestione </w:t>
    </w:r>
    <w:r w:rsidR="0088453F">
      <w:rPr>
        <w:rFonts w:ascii="Calibri" w:hAnsi="Calibri"/>
        <w:sz w:val="16"/>
        <w:szCs w:val="16"/>
        <w:lang w:val="it-IT"/>
      </w:rPr>
      <w:t xml:space="preserve">dei pagamenti e </w:t>
    </w:r>
    <w:r w:rsidR="007547A1" w:rsidRPr="007547A1">
      <w:rPr>
        <w:rFonts w:ascii="Calibri" w:hAnsi="Calibri"/>
        <w:sz w:val="16"/>
        <w:szCs w:val="16"/>
      </w:rPr>
      <w:t xml:space="preserve">degli incassi tramite </w:t>
    </w:r>
    <w:proofErr w:type="spellStart"/>
    <w:r w:rsidR="007547A1" w:rsidRPr="007547A1">
      <w:rPr>
        <w:rFonts w:ascii="Calibri" w:hAnsi="Calibri"/>
        <w:sz w:val="16"/>
        <w:szCs w:val="16"/>
      </w:rPr>
      <w:t>PagoPA</w:t>
    </w:r>
    <w:proofErr w:type="spellEnd"/>
    <w:r w:rsidR="007547A1">
      <w:rPr>
        <w:rFonts w:ascii="Calibri" w:hAnsi="Calibri"/>
        <w:sz w:val="16"/>
        <w:szCs w:val="16"/>
        <w:lang w:val="it-IT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B634" w14:textId="77777777" w:rsidR="00174666" w:rsidRDefault="00174666">
      <w:r>
        <w:separator/>
      </w:r>
    </w:p>
  </w:footnote>
  <w:footnote w:type="continuationSeparator" w:id="0">
    <w:p w14:paraId="2F4E88A1" w14:textId="77777777" w:rsidR="00174666" w:rsidRDefault="00174666">
      <w:r>
        <w:continuationSeparator/>
      </w:r>
    </w:p>
  </w:footnote>
  <w:footnote w:type="continuationNotice" w:id="1">
    <w:p w14:paraId="09B27957" w14:textId="77777777" w:rsidR="00174666" w:rsidRDefault="00174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C957" w14:textId="77777777"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9D362C0" wp14:editId="6D805349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79BF" w14:textId="77777777"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F081B2A" wp14:editId="25072002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9F80" w14:textId="77777777"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63A90C" wp14:editId="1358ED4E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F1E7F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648"/>
    <w:multiLevelType w:val="hybridMultilevel"/>
    <w:tmpl w:val="01A0A9E0"/>
    <w:lvl w:ilvl="0" w:tplc="8B720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E989128">
      <w:start w:val="2"/>
      <w:numFmt w:val="bullet"/>
      <w:lvlText w:val="•"/>
      <w:lvlJc w:val="left"/>
      <w:pPr>
        <w:ind w:left="2690" w:hanging="710"/>
      </w:pPr>
      <w:rPr>
        <w:rFonts w:ascii="Trebuchet MS" w:eastAsia="Times New Roman" w:hAnsi="Trebuchet MS" w:cs="Arial" w:hint="default"/>
      </w:rPr>
    </w:lvl>
    <w:lvl w:ilvl="3" w:tplc="32E4CC5C">
      <w:start w:val="2"/>
      <w:numFmt w:val="bullet"/>
      <w:lvlText w:val=""/>
      <w:lvlJc w:val="left"/>
      <w:pPr>
        <w:ind w:left="3230" w:hanging="710"/>
      </w:pPr>
      <w:rPr>
        <w:rFonts w:ascii="Symbol" w:eastAsia="Times New Roman" w:hAnsi="Symbo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B0B"/>
    <w:multiLevelType w:val="hybridMultilevel"/>
    <w:tmpl w:val="01C0A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6D8202F"/>
    <w:multiLevelType w:val="hybridMultilevel"/>
    <w:tmpl w:val="C3985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D7B0C"/>
    <w:multiLevelType w:val="hybridMultilevel"/>
    <w:tmpl w:val="97F8B3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EA2A13"/>
    <w:multiLevelType w:val="hybridMultilevel"/>
    <w:tmpl w:val="89BC5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1F56"/>
    <w:multiLevelType w:val="hybridMultilevel"/>
    <w:tmpl w:val="BBA0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2FFE"/>
    <w:multiLevelType w:val="hybridMultilevel"/>
    <w:tmpl w:val="3042D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478"/>
    <w:multiLevelType w:val="multilevel"/>
    <w:tmpl w:val="6FF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7EE7696"/>
    <w:multiLevelType w:val="multilevel"/>
    <w:tmpl w:val="2EB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41788"/>
    <w:multiLevelType w:val="hybridMultilevel"/>
    <w:tmpl w:val="FDE4C442"/>
    <w:lvl w:ilvl="0" w:tplc="03E8543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6" w15:restartNumberingAfterBreak="0">
    <w:nsid w:val="427B2230"/>
    <w:multiLevelType w:val="multilevel"/>
    <w:tmpl w:val="6AB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219D8"/>
    <w:multiLevelType w:val="multilevel"/>
    <w:tmpl w:val="65F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E3320"/>
    <w:multiLevelType w:val="hybridMultilevel"/>
    <w:tmpl w:val="2A42A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81D27"/>
    <w:multiLevelType w:val="hybridMultilevel"/>
    <w:tmpl w:val="285CB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9A3FE7"/>
    <w:multiLevelType w:val="hybridMultilevel"/>
    <w:tmpl w:val="9CDE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4249"/>
    <w:multiLevelType w:val="hybridMultilevel"/>
    <w:tmpl w:val="73DAF8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2160E2"/>
    <w:multiLevelType w:val="hybridMultilevel"/>
    <w:tmpl w:val="DF208196"/>
    <w:lvl w:ilvl="0" w:tplc="DDB031DA">
      <w:start w:val="1"/>
      <w:numFmt w:val="bullet"/>
      <w:pStyle w:val="elenco"/>
      <w:lvlText w:val=""/>
      <w:lvlJc w:val="left"/>
      <w:pPr>
        <w:tabs>
          <w:tab w:val="num" w:pos="-132"/>
        </w:tabs>
        <w:ind w:left="-132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2" w:tplc="4F247C32" w:tentative="1">
      <w:start w:val="1"/>
      <w:numFmt w:val="bullet"/>
      <w:lvlText w:val="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F4C6EB3A" w:tentative="1">
      <w:start w:val="1"/>
      <w:numFmt w:val="bullet"/>
      <w:lvlText w:val="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4" w:tplc="BCD6D712">
      <w:start w:val="1"/>
      <w:numFmt w:val="bullet"/>
      <w:lvlText w:val="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5" w:tplc="604E19F2" w:tentative="1">
      <w:start w:val="1"/>
      <w:numFmt w:val="bullet"/>
      <w:lvlText w:val="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E1C6F26E" w:tentative="1">
      <w:start w:val="1"/>
      <w:numFmt w:val="bullet"/>
      <w:lvlText w:val="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7" w:tplc="06F417EC" w:tentative="1">
      <w:start w:val="1"/>
      <w:numFmt w:val="bullet"/>
      <w:lvlText w:val="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8" w:tplc="157CAC50" w:tentative="1">
      <w:start w:val="1"/>
      <w:numFmt w:val="bullet"/>
      <w:lvlText w:val="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4" w15:restartNumberingAfterBreak="0">
    <w:nsid w:val="5B67485F"/>
    <w:multiLevelType w:val="hybridMultilevel"/>
    <w:tmpl w:val="652CA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31916"/>
    <w:multiLevelType w:val="hybridMultilevel"/>
    <w:tmpl w:val="39108B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2B74"/>
    <w:multiLevelType w:val="hybridMultilevel"/>
    <w:tmpl w:val="22CA0F08"/>
    <w:lvl w:ilvl="0" w:tplc="03E8543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020"/>
    <w:multiLevelType w:val="hybridMultilevel"/>
    <w:tmpl w:val="A24A6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E64D76"/>
    <w:multiLevelType w:val="hybridMultilevel"/>
    <w:tmpl w:val="7E68D1BC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1A8E"/>
    <w:multiLevelType w:val="hybridMultilevel"/>
    <w:tmpl w:val="83EC8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27"/>
  </w:num>
  <w:num w:numId="5">
    <w:abstractNumId w:val="25"/>
  </w:num>
  <w:num w:numId="6">
    <w:abstractNumId w:val="6"/>
  </w:num>
  <w:num w:numId="7">
    <w:abstractNumId w:val="7"/>
  </w:num>
  <w:num w:numId="8">
    <w:abstractNumId w:val="30"/>
  </w:num>
  <w:num w:numId="9">
    <w:abstractNumId w:val="1"/>
  </w:num>
  <w:num w:numId="10">
    <w:abstractNumId w:val="24"/>
  </w:num>
  <w:num w:numId="11">
    <w:abstractNumId w:val="31"/>
  </w:num>
  <w:num w:numId="12">
    <w:abstractNumId w:val="19"/>
  </w:num>
  <w:num w:numId="13">
    <w:abstractNumId w:val="22"/>
  </w:num>
  <w:num w:numId="14">
    <w:abstractNumId w:val="18"/>
  </w:num>
  <w:num w:numId="15">
    <w:abstractNumId w:val="21"/>
  </w:num>
  <w:num w:numId="16">
    <w:abstractNumId w:val="8"/>
  </w:num>
  <w:num w:numId="17">
    <w:abstractNumId w:val="9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5"/>
  </w:num>
  <w:num w:numId="25">
    <w:abstractNumId w:val="0"/>
  </w:num>
  <w:num w:numId="26">
    <w:abstractNumId w:val="2"/>
  </w:num>
  <w:num w:numId="27">
    <w:abstractNumId w:val="23"/>
  </w:num>
  <w:num w:numId="28">
    <w:abstractNumId w:val="10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6"/>
  </w:num>
  <w:num w:numId="35">
    <w:abstractNumId w:val="28"/>
  </w:num>
  <w:num w:numId="36">
    <w:abstractNumId w:val="17"/>
  </w:num>
  <w:num w:numId="37">
    <w:abstractNumId w:val="16"/>
  </w:num>
  <w:num w:numId="38">
    <w:abstractNumId w:val="13"/>
  </w:num>
  <w:num w:numId="39">
    <w:abstractNumId w:val="11"/>
  </w:num>
  <w:num w:numId="40">
    <w:abstractNumId w:val="5"/>
  </w:num>
  <w:num w:numId="4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0"/>
    <w:rsid w:val="00000B47"/>
    <w:rsid w:val="0000158E"/>
    <w:rsid w:val="00005804"/>
    <w:rsid w:val="000110D9"/>
    <w:rsid w:val="000135A2"/>
    <w:rsid w:val="00015397"/>
    <w:rsid w:val="00017757"/>
    <w:rsid w:val="0002454B"/>
    <w:rsid w:val="00032287"/>
    <w:rsid w:val="00044E7E"/>
    <w:rsid w:val="00046EFE"/>
    <w:rsid w:val="00051EED"/>
    <w:rsid w:val="00053933"/>
    <w:rsid w:val="00056DA2"/>
    <w:rsid w:val="0006255E"/>
    <w:rsid w:val="000709C5"/>
    <w:rsid w:val="00077278"/>
    <w:rsid w:val="00087A7F"/>
    <w:rsid w:val="00094365"/>
    <w:rsid w:val="000B342A"/>
    <w:rsid w:val="000B39AB"/>
    <w:rsid w:val="000B7C68"/>
    <w:rsid w:val="000D2DB8"/>
    <w:rsid w:val="000D2F88"/>
    <w:rsid w:val="000E22B9"/>
    <w:rsid w:val="000F2A9E"/>
    <w:rsid w:val="000F2F35"/>
    <w:rsid w:val="000F411B"/>
    <w:rsid w:val="000F470E"/>
    <w:rsid w:val="000F495F"/>
    <w:rsid w:val="000F7470"/>
    <w:rsid w:val="0010625D"/>
    <w:rsid w:val="00106724"/>
    <w:rsid w:val="0010713E"/>
    <w:rsid w:val="00107452"/>
    <w:rsid w:val="001102BE"/>
    <w:rsid w:val="0011430C"/>
    <w:rsid w:val="00117B7E"/>
    <w:rsid w:val="001227E8"/>
    <w:rsid w:val="00123323"/>
    <w:rsid w:val="00132242"/>
    <w:rsid w:val="00140CA7"/>
    <w:rsid w:val="001415E5"/>
    <w:rsid w:val="00143DEB"/>
    <w:rsid w:val="001442B9"/>
    <w:rsid w:val="00144A74"/>
    <w:rsid w:val="00150059"/>
    <w:rsid w:val="00172468"/>
    <w:rsid w:val="00173652"/>
    <w:rsid w:val="00174666"/>
    <w:rsid w:val="00174B68"/>
    <w:rsid w:val="00182607"/>
    <w:rsid w:val="00182AA9"/>
    <w:rsid w:val="0018558F"/>
    <w:rsid w:val="0019095E"/>
    <w:rsid w:val="00192C3C"/>
    <w:rsid w:val="00192F54"/>
    <w:rsid w:val="00196E72"/>
    <w:rsid w:val="00197529"/>
    <w:rsid w:val="001B2CA8"/>
    <w:rsid w:val="001B46CE"/>
    <w:rsid w:val="001C472E"/>
    <w:rsid w:val="001C6492"/>
    <w:rsid w:val="001D4C30"/>
    <w:rsid w:val="001E04CC"/>
    <w:rsid w:val="001E1E2C"/>
    <w:rsid w:val="001E45E6"/>
    <w:rsid w:val="00207108"/>
    <w:rsid w:val="00224420"/>
    <w:rsid w:val="002274E9"/>
    <w:rsid w:val="002334B0"/>
    <w:rsid w:val="00240924"/>
    <w:rsid w:val="00240BA0"/>
    <w:rsid w:val="002430EC"/>
    <w:rsid w:val="002454D7"/>
    <w:rsid w:val="00253B2B"/>
    <w:rsid w:val="00256EB7"/>
    <w:rsid w:val="002575F8"/>
    <w:rsid w:val="00257C85"/>
    <w:rsid w:val="00267B20"/>
    <w:rsid w:val="002706BF"/>
    <w:rsid w:val="00276EAC"/>
    <w:rsid w:val="00286AFE"/>
    <w:rsid w:val="00292210"/>
    <w:rsid w:val="002931D9"/>
    <w:rsid w:val="00295D6B"/>
    <w:rsid w:val="00297D8A"/>
    <w:rsid w:val="002A5770"/>
    <w:rsid w:val="002A78E2"/>
    <w:rsid w:val="002B1396"/>
    <w:rsid w:val="002B7B7F"/>
    <w:rsid w:val="002C1EF3"/>
    <w:rsid w:val="002C73ED"/>
    <w:rsid w:val="002D0DCD"/>
    <w:rsid w:val="002E52E4"/>
    <w:rsid w:val="002E6A59"/>
    <w:rsid w:val="002F0BA3"/>
    <w:rsid w:val="002F2433"/>
    <w:rsid w:val="002F5C75"/>
    <w:rsid w:val="0030663E"/>
    <w:rsid w:val="00307207"/>
    <w:rsid w:val="00314FA4"/>
    <w:rsid w:val="00317C15"/>
    <w:rsid w:val="00320377"/>
    <w:rsid w:val="0034105A"/>
    <w:rsid w:val="003531E9"/>
    <w:rsid w:val="00356585"/>
    <w:rsid w:val="003600B5"/>
    <w:rsid w:val="0036314B"/>
    <w:rsid w:val="00365C8D"/>
    <w:rsid w:val="003777F2"/>
    <w:rsid w:val="00381422"/>
    <w:rsid w:val="00384BD6"/>
    <w:rsid w:val="003865EA"/>
    <w:rsid w:val="00397E73"/>
    <w:rsid w:val="003A09DA"/>
    <w:rsid w:val="003A6645"/>
    <w:rsid w:val="003B5470"/>
    <w:rsid w:val="003B6926"/>
    <w:rsid w:val="003C155C"/>
    <w:rsid w:val="003C1D0E"/>
    <w:rsid w:val="003D09C6"/>
    <w:rsid w:val="003D75EF"/>
    <w:rsid w:val="003E0489"/>
    <w:rsid w:val="003E2688"/>
    <w:rsid w:val="0040306A"/>
    <w:rsid w:val="00404403"/>
    <w:rsid w:val="004075A2"/>
    <w:rsid w:val="00407D04"/>
    <w:rsid w:val="00411002"/>
    <w:rsid w:val="00412587"/>
    <w:rsid w:val="00417205"/>
    <w:rsid w:val="00420B65"/>
    <w:rsid w:val="0042433D"/>
    <w:rsid w:val="00435EDC"/>
    <w:rsid w:val="00444764"/>
    <w:rsid w:val="00445715"/>
    <w:rsid w:val="00445FB5"/>
    <w:rsid w:val="004477CB"/>
    <w:rsid w:val="0045054D"/>
    <w:rsid w:val="00451EB5"/>
    <w:rsid w:val="00460582"/>
    <w:rsid w:val="004635AB"/>
    <w:rsid w:val="004641DF"/>
    <w:rsid w:val="00493CE1"/>
    <w:rsid w:val="00496CAE"/>
    <w:rsid w:val="004A3A2E"/>
    <w:rsid w:val="004C38FD"/>
    <w:rsid w:val="004C4965"/>
    <w:rsid w:val="004C5DE6"/>
    <w:rsid w:val="004E69AD"/>
    <w:rsid w:val="004F2242"/>
    <w:rsid w:val="004F6B3D"/>
    <w:rsid w:val="004F7399"/>
    <w:rsid w:val="00501C5D"/>
    <w:rsid w:val="00504CF5"/>
    <w:rsid w:val="00513449"/>
    <w:rsid w:val="005153DB"/>
    <w:rsid w:val="00522476"/>
    <w:rsid w:val="0052333D"/>
    <w:rsid w:val="00526F47"/>
    <w:rsid w:val="00546834"/>
    <w:rsid w:val="005514E7"/>
    <w:rsid w:val="005525F2"/>
    <w:rsid w:val="00552BF9"/>
    <w:rsid w:val="00555610"/>
    <w:rsid w:val="005565AE"/>
    <w:rsid w:val="0057326C"/>
    <w:rsid w:val="0057404A"/>
    <w:rsid w:val="00575AE7"/>
    <w:rsid w:val="00575C8E"/>
    <w:rsid w:val="00582E9B"/>
    <w:rsid w:val="005844C5"/>
    <w:rsid w:val="005971BF"/>
    <w:rsid w:val="005A1BC3"/>
    <w:rsid w:val="005B3D89"/>
    <w:rsid w:val="005B73EB"/>
    <w:rsid w:val="005C57AD"/>
    <w:rsid w:val="005C60B0"/>
    <w:rsid w:val="005D4EE6"/>
    <w:rsid w:val="005F4DE3"/>
    <w:rsid w:val="00607B5E"/>
    <w:rsid w:val="00610433"/>
    <w:rsid w:val="00610BA1"/>
    <w:rsid w:val="0061677C"/>
    <w:rsid w:val="006170B6"/>
    <w:rsid w:val="00636D8E"/>
    <w:rsid w:val="006463B1"/>
    <w:rsid w:val="00651148"/>
    <w:rsid w:val="00660FC9"/>
    <w:rsid w:val="00666612"/>
    <w:rsid w:val="00666DE5"/>
    <w:rsid w:val="00684D9A"/>
    <w:rsid w:val="00693D0A"/>
    <w:rsid w:val="006A595F"/>
    <w:rsid w:val="006B714C"/>
    <w:rsid w:val="006C1CD2"/>
    <w:rsid w:val="006C6906"/>
    <w:rsid w:val="006D0436"/>
    <w:rsid w:val="006D3826"/>
    <w:rsid w:val="006E2A15"/>
    <w:rsid w:val="006E39B1"/>
    <w:rsid w:val="006E42B0"/>
    <w:rsid w:val="006F3A2B"/>
    <w:rsid w:val="006F57F0"/>
    <w:rsid w:val="006F6710"/>
    <w:rsid w:val="0072201A"/>
    <w:rsid w:val="00723B24"/>
    <w:rsid w:val="007325CF"/>
    <w:rsid w:val="00733EBA"/>
    <w:rsid w:val="00753B2B"/>
    <w:rsid w:val="007547A1"/>
    <w:rsid w:val="00764881"/>
    <w:rsid w:val="00766A77"/>
    <w:rsid w:val="00770394"/>
    <w:rsid w:val="007710ED"/>
    <w:rsid w:val="00771A13"/>
    <w:rsid w:val="00776A92"/>
    <w:rsid w:val="00776DDB"/>
    <w:rsid w:val="00780AD9"/>
    <w:rsid w:val="0079635D"/>
    <w:rsid w:val="007A4C9C"/>
    <w:rsid w:val="007A558A"/>
    <w:rsid w:val="007D1D06"/>
    <w:rsid w:val="007D450A"/>
    <w:rsid w:val="007D6F40"/>
    <w:rsid w:val="007F73D0"/>
    <w:rsid w:val="00804370"/>
    <w:rsid w:val="00807723"/>
    <w:rsid w:val="00817498"/>
    <w:rsid w:val="0081759D"/>
    <w:rsid w:val="00821143"/>
    <w:rsid w:val="00825C81"/>
    <w:rsid w:val="00841665"/>
    <w:rsid w:val="008418A5"/>
    <w:rsid w:val="00842119"/>
    <w:rsid w:val="008466BA"/>
    <w:rsid w:val="008471ED"/>
    <w:rsid w:val="00847A84"/>
    <w:rsid w:val="00856E0B"/>
    <w:rsid w:val="008576BE"/>
    <w:rsid w:val="00857754"/>
    <w:rsid w:val="00864368"/>
    <w:rsid w:val="008659D5"/>
    <w:rsid w:val="008733A7"/>
    <w:rsid w:val="00876D4B"/>
    <w:rsid w:val="0088453F"/>
    <w:rsid w:val="00895330"/>
    <w:rsid w:val="008B5BCD"/>
    <w:rsid w:val="008C474D"/>
    <w:rsid w:val="008D010E"/>
    <w:rsid w:val="008D42B5"/>
    <w:rsid w:val="008E7E50"/>
    <w:rsid w:val="008F0EA5"/>
    <w:rsid w:val="008F375D"/>
    <w:rsid w:val="008F45EE"/>
    <w:rsid w:val="008F7054"/>
    <w:rsid w:val="00901B96"/>
    <w:rsid w:val="00910C83"/>
    <w:rsid w:val="009135AE"/>
    <w:rsid w:val="00913CB6"/>
    <w:rsid w:val="00923880"/>
    <w:rsid w:val="00923BF7"/>
    <w:rsid w:val="00946998"/>
    <w:rsid w:val="009473FA"/>
    <w:rsid w:val="009478E6"/>
    <w:rsid w:val="00955ACD"/>
    <w:rsid w:val="009566C4"/>
    <w:rsid w:val="00962F65"/>
    <w:rsid w:val="009643C8"/>
    <w:rsid w:val="009714DF"/>
    <w:rsid w:val="009723D0"/>
    <w:rsid w:val="00973E13"/>
    <w:rsid w:val="00975A1D"/>
    <w:rsid w:val="00980A69"/>
    <w:rsid w:val="00984515"/>
    <w:rsid w:val="00985D88"/>
    <w:rsid w:val="009914DF"/>
    <w:rsid w:val="00997C1C"/>
    <w:rsid w:val="009A0706"/>
    <w:rsid w:val="009A6F43"/>
    <w:rsid w:val="009B6577"/>
    <w:rsid w:val="009B66EF"/>
    <w:rsid w:val="009E12DA"/>
    <w:rsid w:val="009E671A"/>
    <w:rsid w:val="009F18D0"/>
    <w:rsid w:val="00A04C4B"/>
    <w:rsid w:val="00A323A1"/>
    <w:rsid w:val="00A42830"/>
    <w:rsid w:val="00A50015"/>
    <w:rsid w:val="00A54F58"/>
    <w:rsid w:val="00A56FF9"/>
    <w:rsid w:val="00A93E99"/>
    <w:rsid w:val="00AA1A89"/>
    <w:rsid w:val="00AA30ED"/>
    <w:rsid w:val="00AA7C95"/>
    <w:rsid w:val="00AA7F61"/>
    <w:rsid w:val="00AB0980"/>
    <w:rsid w:val="00AB7474"/>
    <w:rsid w:val="00AD1D46"/>
    <w:rsid w:val="00AD31DA"/>
    <w:rsid w:val="00AD74A5"/>
    <w:rsid w:val="00AF3620"/>
    <w:rsid w:val="00AF5103"/>
    <w:rsid w:val="00AF5999"/>
    <w:rsid w:val="00B006C8"/>
    <w:rsid w:val="00B011A9"/>
    <w:rsid w:val="00B068F4"/>
    <w:rsid w:val="00B07A79"/>
    <w:rsid w:val="00B07BED"/>
    <w:rsid w:val="00B11468"/>
    <w:rsid w:val="00B17FAB"/>
    <w:rsid w:val="00B21DA6"/>
    <w:rsid w:val="00B24DBD"/>
    <w:rsid w:val="00B272E7"/>
    <w:rsid w:val="00B3032E"/>
    <w:rsid w:val="00B30D5C"/>
    <w:rsid w:val="00B32EC6"/>
    <w:rsid w:val="00B36E88"/>
    <w:rsid w:val="00B511FF"/>
    <w:rsid w:val="00B549FE"/>
    <w:rsid w:val="00B61CC0"/>
    <w:rsid w:val="00B64EB9"/>
    <w:rsid w:val="00B676B5"/>
    <w:rsid w:val="00B700CC"/>
    <w:rsid w:val="00B70747"/>
    <w:rsid w:val="00B73BA8"/>
    <w:rsid w:val="00B75D8C"/>
    <w:rsid w:val="00B80FE9"/>
    <w:rsid w:val="00B90D32"/>
    <w:rsid w:val="00B91F89"/>
    <w:rsid w:val="00B971E4"/>
    <w:rsid w:val="00B973CF"/>
    <w:rsid w:val="00BA1B24"/>
    <w:rsid w:val="00BA29EA"/>
    <w:rsid w:val="00BA5F46"/>
    <w:rsid w:val="00BB6965"/>
    <w:rsid w:val="00BE28F2"/>
    <w:rsid w:val="00BE361F"/>
    <w:rsid w:val="00BE7D13"/>
    <w:rsid w:val="00BF41CB"/>
    <w:rsid w:val="00BF45EF"/>
    <w:rsid w:val="00C00AA9"/>
    <w:rsid w:val="00C104D5"/>
    <w:rsid w:val="00C14505"/>
    <w:rsid w:val="00C215D8"/>
    <w:rsid w:val="00C30550"/>
    <w:rsid w:val="00C36AEC"/>
    <w:rsid w:val="00C42F56"/>
    <w:rsid w:val="00C4590F"/>
    <w:rsid w:val="00C5517D"/>
    <w:rsid w:val="00C60279"/>
    <w:rsid w:val="00C62642"/>
    <w:rsid w:val="00C6303B"/>
    <w:rsid w:val="00C64408"/>
    <w:rsid w:val="00C6489E"/>
    <w:rsid w:val="00C709C8"/>
    <w:rsid w:val="00C710DB"/>
    <w:rsid w:val="00C731E8"/>
    <w:rsid w:val="00C75EA0"/>
    <w:rsid w:val="00C81BEA"/>
    <w:rsid w:val="00C84238"/>
    <w:rsid w:val="00C84FB8"/>
    <w:rsid w:val="00C879EC"/>
    <w:rsid w:val="00C90E79"/>
    <w:rsid w:val="00CB02CA"/>
    <w:rsid w:val="00CB1DA8"/>
    <w:rsid w:val="00CB1E49"/>
    <w:rsid w:val="00CB6EC9"/>
    <w:rsid w:val="00CC102B"/>
    <w:rsid w:val="00CC1227"/>
    <w:rsid w:val="00CD2FCD"/>
    <w:rsid w:val="00CE0B0D"/>
    <w:rsid w:val="00D00EE1"/>
    <w:rsid w:val="00D02678"/>
    <w:rsid w:val="00D05B18"/>
    <w:rsid w:val="00D12319"/>
    <w:rsid w:val="00D221B2"/>
    <w:rsid w:val="00D43522"/>
    <w:rsid w:val="00D50F3E"/>
    <w:rsid w:val="00D528BD"/>
    <w:rsid w:val="00D57E0B"/>
    <w:rsid w:val="00D626F3"/>
    <w:rsid w:val="00D62D41"/>
    <w:rsid w:val="00D721CA"/>
    <w:rsid w:val="00D7326D"/>
    <w:rsid w:val="00D76115"/>
    <w:rsid w:val="00D82042"/>
    <w:rsid w:val="00D950DF"/>
    <w:rsid w:val="00DA1343"/>
    <w:rsid w:val="00DA3B64"/>
    <w:rsid w:val="00DA55BD"/>
    <w:rsid w:val="00DA7729"/>
    <w:rsid w:val="00DB2168"/>
    <w:rsid w:val="00DC3675"/>
    <w:rsid w:val="00DC65B4"/>
    <w:rsid w:val="00DC7AF0"/>
    <w:rsid w:val="00DF32E4"/>
    <w:rsid w:val="00DF6418"/>
    <w:rsid w:val="00E0269E"/>
    <w:rsid w:val="00E04B76"/>
    <w:rsid w:val="00E05516"/>
    <w:rsid w:val="00E0737C"/>
    <w:rsid w:val="00E14BC4"/>
    <w:rsid w:val="00E1621E"/>
    <w:rsid w:val="00E166BA"/>
    <w:rsid w:val="00E34BF9"/>
    <w:rsid w:val="00E40AFB"/>
    <w:rsid w:val="00E454DB"/>
    <w:rsid w:val="00E46D76"/>
    <w:rsid w:val="00E524E8"/>
    <w:rsid w:val="00E55164"/>
    <w:rsid w:val="00E56CD4"/>
    <w:rsid w:val="00E61EC6"/>
    <w:rsid w:val="00E71C59"/>
    <w:rsid w:val="00E7233E"/>
    <w:rsid w:val="00E73A01"/>
    <w:rsid w:val="00E760E2"/>
    <w:rsid w:val="00E824F2"/>
    <w:rsid w:val="00E91314"/>
    <w:rsid w:val="00EA0311"/>
    <w:rsid w:val="00EA14F4"/>
    <w:rsid w:val="00EA1922"/>
    <w:rsid w:val="00EA34D0"/>
    <w:rsid w:val="00EC0264"/>
    <w:rsid w:val="00EC6AF3"/>
    <w:rsid w:val="00ED4C1B"/>
    <w:rsid w:val="00ED6912"/>
    <w:rsid w:val="00EE042A"/>
    <w:rsid w:val="00EF1A75"/>
    <w:rsid w:val="00EF37F0"/>
    <w:rsid w:val="00EF5786"/>
    <w:rsid w:val="00F0240D"/>
    <w:rsid w:val="00F05A73"/>
    <w:rsid w:val="00F15A35"/>
    <w:rsid w:val="00F22D14"/>
    <w:rsid w:val="00F27F76"/>
    <w:rsid w:val="00F31F7C"/>
    <w:rsid w:val="00F3519C"/>
    <w:rsid w:val="00F46DB4"/>
    <w:rsid w:val="00F51796"/>
    <w:rsid w:val="00F5215C"/>
    <w:rsid w:val="00F7046E"/>
    <w:rsid w:val="00F71AE6"/>
    <w:rsid w:val="00F73E06"/>
    <w:rsid w:val="00F76E93"/>
    <w:rsid w:val="00F81CDC"/>
    <w:rsid w:val="00F820C9"/>
    <w:rsid w:val="00F84C26"/>
    <w:rsid w:val="00FA1C68"/>
    <w:rsid w:val="00FA21FB"/>
    <w:rsid w:val="00FA2448"/>
    <w:rsid w:val="00FA53E6"/>
    <w:rsid w:val="00FA7D88"/>
    <w:rsid w:val="00FB305D"/>
    <w:rsid w:val="00FC2FEB"/>
    <w:rsid w:val="00FC7B10"/>
    <w:rsid w:val="00FD364A"/>
    <w:rsid w:val="00FD55CC"/>
    <w:rsid w:val="00FE2B95"/>
    <w:rsid w:val="00FE4EB9"/>
    <w:rsid w:val="00FF1EEF"/>
    <w:rsid w:val="00FF25EC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0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Paspastyle 1,Capitolo,rlhead1,toc 1,1,H1,t1,rlhead11,toc 11,11,rlhead12,toc 12,12,rlhead13,Titolo capitolo,Capitolo1,Capitolo2,Capitolo3,Capitolo4,Capitolo5,Capitolo6,Capitolo7,Capitolo8,Capitolo11,Capitolo21,Capitolo31,Capitolo41,Capitolo51,h1"/>
    <w:basedOn w:val="Normale"/>
    <w:next w:val="Normale"/>
    <w:link w:val="Titolo1Carattere"/>
    <w:uiPriority w:val="9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lang w:val="x-none" w:eastAsia="x-none"/>
    </w:rPr>
  </w:style>
  <w:style w:type="paragraph" w:styleId="Titolo2">
    <w:name w:val="heading 2"/>
    <w:aliases w:val="Titolo 2 Carattere"/>
    <w:basedOn w:val="Normale"/>
    <w:next w:val="Normale"/>
    <w:link w:val="Titolo2Carattere1"/>
    <w:uiPriority w:val="9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aliases w:val="H3,Titolo 3 Carattere,H3 Carattere,Table Attribute Heading,titolo attch,§,Paspastyle 3,Livello 3,struct3,h3,3,1.,u3,l3,CT,L1 Heading 3,subhead,Verdana 12 Fett,Unterabschnitt,3m,heading 3,Arial 12 Fett,L3,OdsKap3,TITOLO3,Titolo3,h31,h32,h33,h34"/>
    <w:basedOn w:val="Normale"/>
    <w:next w:val="Normale"/>
    <w:uiPriority w:val="9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BodyText22">
    <w:name w:val="Body Text 22"/>
    <w:basedOn w:val="Normale"/>
    <w:pPr>
      <w:jc w:val="both"/>
    </w:pPr>
  </w:style>
  <w:style w:type="paragraph" w:customStyle="1" w:styleId="BodyText31">
    <w:name w:val="Body Text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B21D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D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DA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A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A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6AF3"/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EC6AF3"/>
    <w:rPr>
      <w:rFonts w:ascii="Arial" w:hAnsi="Arial"/>
    </w:rPr>
  </w:style>
  <w:style w:type="character" w:styleId="Rimandonotaapidipagina">
    <w:name w:val="footnote reference"/>
    <w:semiHidden/>
    <w:unhideWhenUsed/>
    <w:rsid w:val="00EC6AF3"/>
    <w:rPr>
      <w:vertAlign w:val="superscript"/>
    </w:rPr>
  </w:style>
  <w:style w:type="character" w:customStyle="1" w:styleId="Titolo1Carattere">
    <w:name w:val="Titolo 1 Carattere"/>
    <w:aliases w:val="Paspastyle 1 Carattere,Capitolo Carattere,rlhead1 Carattere,toc 1 Carattere,1 Carattere,H1 Carattere,t1 Carattere,rlhead11 Carattere,toc 11 Carattere,11 Carattere,rlhead12 Carattere,toc 12 Carattere,12 Carattere,rlhead13 Carattere"/>
    <w:link w:val="Titolo1"/>
    <w:rsid w:val="00660FC9"/>
    <w:rPr>
      <w:rFonts w:ascii="Arial" w:hAnsi="Arial"/>
      <w:b/>
      <w:sz w:val="22"/>
      <w:szCs w:val="24"/>
      <w:lang w:val="x-none" w:eastAsia="x-none"/>
    </w:rPr>
  </w:style>
  <w:style w:type="paragraph" w:customStyle="1" w:styleId="BodyText21">
    <w:name w:val="Body Text 21"/>
    <w:basedOn w:val="Normale"/>
    <w:rsid w:val="00660FC9"/>
    <w:pPr>
      <w:jc w:val="both"/>
    </w:pPr>
  </w:style>
  <w:style w:type="paragraph" w:styleId="Paragrafoelenco">
    <w:name w:val="List Paragraph"/>
    <w:basedOn w:val="Normale"/>
    <w:uiPriority w:val="34"/>
    <w:qFormat/>
    <w:rsid w:val="00660FC9"/>
    <w:pPr>
      <w:ind w:left="720"/>
      <w:contextualSpacing/>
    </w:pPr>
  </w:style>
  <w:style w:type="paragraph" w:customStyle="1" w:styleId="Default">
    <w:name w:val="Default"/>
    <w:rsid w:val="00087A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635AB"/>
    <w:rPr>
      <w:sz w:val="24"/>
      <w:szCs w:val="24"/>
    </w:rPr>
  </w:style>
  <w:style w:type="paragraph" w:styleId="Numeroelenco3">
    <w:name w:val="List Number 3"/>
    <w:basedOn w:val="Normale"/>
    <w:rsid w:val="002F2433"/>
    <w:pPr>
      <w:widowControl w:val="0"/>
      <w:autoSpaceDE w:val="0"/>
      <w:autoSpaceDN w:val="0"/>
      <w:adjustRightInd w:val="0"/>
      <w:spacing w:line="300" w:lineRule="exact"/>
      <w:contextualSpacing/>
      <w:jc w:val="both"/>
    </w:pPr>
    <w:rPr>
      <w:rFonts w:ascii="Trebuchet MS" w:hAnsi="Trebuchet MS"/>
      <w:sz w:val="20"/>
    </w:rPr>
  </w:style>
  <w:style w:type="paragraph" w:customStyle="1" w:styleId="Corpotestotitoli">
    <w:name w:val="Corpo testo titoli"/>
    <w:basedOn w:val="Normale"/>
    <w:uiPriority w:val="99"/>
    <w:rsid w:val="00EA0311"/>
    <w:pPr>
      <w:spacing w:before="240"/>
      <w:ind w:left="794"/>
      <w:jc w:val="both"/>
    </w:pPr>
    <w:rPr>
      <w:rFonts w:ascii="Arial" w:hAnsi="Arial"/>
      <w:sz w:val="22"/>
      <w:szCs w:val="20"/>
      <w:lang w:val="x-none" w:eastAsia="x-none"/>
    </w:rPr>
  </w:style>
  <w:style w:type="character" w:styleId="Titolodellibro">
    <w:name w:val="Book Title"/>
    <w:uiPriority w:val="33"/>
    <w:qFormat/>
    <w:rsid w:val="00EA0311"/>
    <w:rPr>
      <w:b/>
      <w:bCs/>
      <w:smallCaps/>
      <w:spacing w:val="5"/>
    </w:rPr>
  </w:style>
  <w:style w:type="paragraph" w:customStyle="1" w:styleId="Titoli">
    <w:name w:val="Titoli"/>
    <w:basedOn w:val="Titolo1"/>
    <w:link w:val="TitoliCarattere"/>
    <w:qFormat/>
    <w:rsid w:val="00EA0311"/>
    <w:pPr>
      <w:keepLines/>
      <w:numPr>
        <w:numId w:val="0"/>
      </w:numPr>
      <w:tabs>
        <w:tab w:val="left" w:pos="440"/>
        <w:tab w:val="num" w:pos="907"/>
        <w:tab w:val="right" w:leader="dot" w:pos="7944"/>
      </w:tabs>
      <w:suppressAutoHyphens/>
      <w:spacing w:before="480" w:line="276" w:lineRule="auto"/>
      <w:jc w:val="both"/>
    </w:pPr>
    <w:rPr>
      <w:rFonts w:ascii="Calibri" w:hAnsi="Calibri" w:cs="Calibri"/>
      <w:caps/>
      <w:sz w:val="20"/>
      <w:szCs w:val="20"/>
      <w:lang w:val="it-IT"/>
    </w:rPr>
  </w:style>
  <w:style w:type="paragraph" w:customStyle="1" w:styleId="NormaleFili">
    <w:name w:val="Normale Fili"/>
    <w:basedOn w:val="Normale"/>
    <w:link w:val="NormaleFiliCarattere"/>
    <w:qFormat/>
    <w:rsid w:val="00EA0311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TitoliCarattere">
    <w:name w:val="Titoli Carattere"/>
    <w:link w:val="Titoli"/>
    <w:rsid w:val="00EA0311"/>
    <w:rPr>
      <w:rFonts w:ascii="Calibri" w:hAnsi="Calibri" w:cs="Calibri"/>
      <w:b/>
      <w:caps/>
      <w:sz w:val="22"/>
      <w:szCs w:val="24"/>
      <w:lang w:val="x-none" w:eastAsia="x-none"/>
    </w:rPr>
  </w:style>
  <w:style w:type="paragraph" w:customStyle="1" w:styleId="elenco">
    <w:name w:val="elenco"/>
    <w:basedOn w:val="Normale"/>
    <w:link w:val="elencoCarattere"/>
    <w:qFormat/>
    <w:rsid w:val="00256EB7"/>
    <w:pPr>
      <w:widowControl w:val="0"/>
      <w:numPr>
        <w:numId w:val="27"/>
      </w:numPr>
      <w:suppressAutoHyphens/>
      <w:spacing w:line="276" w:lineRule="auto"/>
      <w:ind w:left="357" w:hanging="357"/>
      <w:jc w:val="both"/>
    </w:pPr>
    <w:rPr>
      <w:rFonts w:ascii="Calibri" w:hAnsi="Calibri" w:cs="Calibri"/>
      <w:sz w:val="20"/>
      <w:lang w:eastAsia="x-none"/>
    </w:rPr>
  </w:style>
  <w:style w:type="character" w:customStyle="1" w:styleId="NormaleFiliCarattere">
    <w:name w:val="Normale Fili Carattere"/>
    <w:link w:val="NormaleFili"/>
    <w:rsid w:val="00EA0311"/>
    <w:rPr>
      <w:rFonts w:ascii="Calibri" w:hAnsi="Calibri"/>
    </w:rPr>
  </w:style>
  <w:style w:type="paragraph" w:customStyle="1" w:styleId="Titoliparagrafo">
    <w:name w:val="Titoli paragrafo"/>
    <w:basedOn w:val="Titolo2"/>
    <w:link w:val="TitoliparagrafoCarattere"/>
    <w:qFormat/>
    <w:rsid w:val="007D6F40"/>
    <w:pPr>
      <w:widowControl w:val="0"/>
      <w:suppressAutoHyphens/>
      <w:spacing w:before="360" w:after="120" w:line="276" w:lineRule="auto"/>
      <w:jc w:val="both"/>
      <w:textAlignment w:val="baseline"/>
    </w:pPr>
    <w:rPr>
      <w:rFonts w:ascii="Calibri" w:hAnsi="Calibri" w:cs="Calibri"/>
      <w:b/>
      <w:smallCaps/>
      <w:sz w:val="20"/>
      <w:szCs w:val="20"/>
    </w:rPr>
  </w:style>
  <w:style w:type="character" w:customStyle="1" w:styleId="elencoCarattere">
    <w:name w:val="elenco Carattere"/>
    <w:link w:val="elenco"/>
    <w:rsid w:val="00256EB7"/>
    <w:rPr>
      <w:rFonts w:ascii="Calibri" w:hAnsi="Calibri" w:cs="Calibri"/>
      <w:szCs w:val="24"/>
      <w:lang w:eastAsia="x-none"/>
    </w:rPr>
  </w:style>
  <w:style w:type="character" w:customStyle="1" w:styleId="Titolo2Carattere1">
    <w:name w:val="Titolo 2 Carattere1"/>
    <w:aliases w:val="Titolo 2 Carattere Carattere"/>
    <w:link w:val="Titolo2"/>
    <w:uiPriority w:val="9"/>
    <w:rsid w:val="007D6F40"/>
    <w:rPr>
      <w:i/>
      <w:iCs/>
      <w:sz w:val="24"/>
      <w:szCs w:val="24"/>
    </w:rPr>
  </w:style>
  <w:style w:type="character" w:customStyle="1" w:styleId="TitoliparagrafoCarattere">
    <w:name w:val="Titoli paragrafo Carattere"/>
    <w:link w:val="Titoliparagrafo"/>
    <w:rsid w:val="007D6F40"/>
    <w:rPr>
      <w:rFonts w:ascii="Calibri" w:hAnsi="Calibri" w:cs="Calibri"/>
      <w:b/>
      <w:i/>
      <w:iCs/>
      <w:smallCaps/>
      <w:sz w:val="24"/>
      <w:szCs w:val="24"/>
    </w:rPr>
  </w:style>
  <w:style w:type="paragraph" w:customStyle="1" w:styleId="Didascalia1">
    <w:name w:val="Didascalia1"/>
    <w:basedOn w:val="Normale"/>
    <w:rsid w:val="000E22B9"/>
    <w:pPr>
      <w:suppressLineNumbers/>
      <w:suppressAutoHyphens/>
      <w:spacing w:before="120" w:after="120" w:line="100" w:lineRule="atLeast"/>
    </w:pPr>
    <w:rPr>
      <w:i/>
      <w:iCs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F7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cquisticonsip@postacert.consip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acquisti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AEC6-4408-4471-BCF4-36FC0479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2590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17323</CharactersWithSpaces>
  <SharedDoc>false</SharedDoc>
  <HLinks>
    <vt:vector size="12" baseType="variant">
      <vt:variant>
        <vt:i4>2097181</vt:i4>
      </vt:variant>
      <vt:variant>
        <vt:i4>3</vt:i4>
      </vt:variant>
      <vt:variant>
        <vt:i4>0</vt:i4>
      </vt:variant>
      <vt:variant>
        <vt:i4>5</vt:i4>
      </vt:variant>
      <vt:variant>
        <vt:lpwstr>mailto:esercizio.diritti.privacy@consip.it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mailto:sourcingIT@consip.it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2021-01-28T14:19:00Z</dcterms:created>
  <dcterms:modified xsi:type="dcterms:W3CDTF">2021-01-28T15:15:00Z</dcterms:modified>
</cp:coreProperties>
</file>